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E1C8" w14:textId="77777777" w:rsidR="008007C9" w:rsidRDefault="008007C9" w:rsidP="00CC5138">
      <w:pPr>
        <w:jc w:val="center"/>
        <w:rPr>
          <w:b/>
          <w:bCs/>
          <w:sz w:val="28"/>
          <w:szCs w:val="28"/>
        </w:rPr>
      </w:pPr>
    </w:p>
    <w:p w14:paraId="7495BC4F" w14:textId="77777777" w:rsidR="008007C9" w:rsidRDefault="008007C9" w:rsidP="00CC5138">
      <w:pPr>
        <w:jc w:val="center"/>
        <w:rPr>
          <w:b/>
          <w:bCs/>
          <w:sz w:val="28"/>
          <w:szCs w:val="28"/>
        </w:rPr>
      </w:pPr>
    </w:p>
    <w:p w14:paraId="7AA3BD1D" w14:textId="77777777" w:rsidR="008007C9" w:rsidRDefault="008007C9" w:rsidP="00CC5138">
      <w:pPr>
        <w:jc w:val="center"/>
        <w:rPr>
          <w:b/>
          <w:bCs/>
          <w:sz w:val="28"/>
          <w:szCs w:val="28"/>
        </w:rPr>
      </w:pPr>
    </w:p>
    <w:p w14:paraId="4276D0EA" w14:textId="77777777" w:rsidR="00EB158D" w:rsidRDefault="00202587" w:rsidP="00CC5138">
      <w:pPr>
        <w:jc w:val="center"/>
        <w:rPr>
          <w:b/>
          <w:bCs/>
          <w:sz w:val="28"/>
          <w:szCs w:val="28"/>
        </w:rPr>
      </w:pPr>
      <w:r w:rsidRPr="00E6464A">
        <w:rPr>
          <w:b/>
          <w:bCs/>
          <w:sz w:val="28"/>
          <w:szCs w:val="28"/>
        </w:rPr>
        <w:t>Occupational Therapy Compact</w:t>
      </w:r>
      <w:r w:rsidR="00EB158D">
        <w:rPr>
          <w:b/>
          <w:bCs/>
          <w:sz w:val="28"/>
          <w:szCs w:val="28"/>
        </w:rPr>
        <w:t xml:space="preserve"> Commission</w:t>
      </w:r>
    </w:p>
    <w:p w14:paraId="2FD720BF" w14:textId="77777777" w:rsidR="00EB158D" w:rsidRDefault="00202587" w:rsidP="00CC5138">
      <w:pPr>
        <w:jc w:val="center"/>
        <w:rPr>
          <w:b/>
          <w:bCs/>
          <w:sz w:val="28"/>
          <w:szCs w:val="28"/>
        </w:rPr>
      </w:pPr>
      <w:r w:rsidRPr="00E6464A">
        <w:rPr>
          <w:b/>
          <w:bCs/>
          <w:sz w:val="28"/>
          <w:szCs w:val="28"/>
        </w:rPr>
        <w:t xml:space="preserve"> </w:t>
      </w:r>
      <w:r w:rsidR="001616A3">
        <w:rPr>
          <w:b/>
          <w:bCs/>
          <w:sz w:val="28"/>
          <w:szCs w:val="28"/>
        </w:rPr>
        <w:t>Rules</w:t>
      </w:r>
      <w:r w:rsidRPr="00E6464A">
        <w:rPr>
          <w:b/>
          <w:bCs/>
          <w:sz w:val="28"/>
          <w:szCs w:val="28"/>
        </w:rPr>
        <w:t xml:space="preserve"> Committee Meeting </w:t>
      </w:r>
    </w:p>
    <w:p w14:paraId="7AFC1CEF" w14:textId="722D54AA" w:rsidR="00202587" w:rsidRPr="00EB158D" w:rsidRDefault="00202587" w:rsidP="00283486">
      <w:pPr>
        <w:jc w:val="center"/>
        <w:rPr>
          <w:b/>
          <w:bCs/>
          <w:sz w:val="28"/>
          <w:szCs w:val="28"/>
        </w:rPr>
      </w:pPr>
      <w:r w:rsidRPr="00E6464A">
        <w:rPr>
          <w:b/>
          <w:bCs/>
          <w:sz w:val="28"/>
          <w:szCs w:val="28"/>
        </w:rPr>
        <w:t>Minutes</w:t>
      </w:r>
      <w:r w:rsidR="00EB158D">
        <w:rPr>
          <w:b/>
          <w:bCs/>
          <w:sz w:val="28"/>
          <w:szCs w:val="28"/>
        </w:rPr>
        <w:t xml:space="preserve">:  </w:t>
      </w:r>
      <w:r w:rsidR="00EB158D" w:rsidRPr="00EB158D">
        <w:rPr>
          <w:b/>
          <w:bCs/>
          <w:sz w:val="28"/>
          <w:szCs w:val="28"/>
        </w:rPr>
        <w:t>December 19,</w:t>
      </w:r>
      <w:r w:rsidR="00145630" w:rsidRPr="00EB158D">
        <w:rPr>
          <w:b/>
          <w:bCs/>
          <w:sz w:val="28"/>
          <w:szCs w:val="28"/>
        </w:rPr>
        <w:t xml:space="preserve"> 2023</w:t>
      </w:r>
    </w:p>
    <w:p w14:paraId="6CDC30B3" w14:textId="77777777" w:rsidR="00FC38AA" w:rsidRDefault="00FC38AA" w:rsidP="00202587">
      <w:pPr>
        <w:spacing w:after="0"/>
        <w:rPr>
          <w:b/>
          <w:bCs/>
          <w:u w:val="single"/>
        </w:rPr>
      </w:pPr>
    </w:p>
    <w:tbl>
      <w:tblPr>
        <w:tblStyle w:val="PlainTable1"/>
        <w:tblW w:w="9360" w:type="dxa"/>
        <w:tblLayout w:type="fixed"/>
        <w:tblLook w:val="04A0" w:firstRow="1" w:lastRow="0" w:firstColumn="1" w:lastColumn="0" w:noHBand="0" w:noVBand="1"/>
      </w:tblPr>
      <w:tblGrid>
        <w:gridCol w:w="1980"/>
        <w:gridCol w:w="1260"/>
        <w:gridCol w:w="990"/>
        <w:gridCol w:w="990"/>
        <w:gridCol w:w="1080"/>
        <w:gridCol w:w="1260"/>
        <w:gridCol w:w="900"/>
        <w:gridCol w:w="900"/>
      </w:tblGrid>
      <w:tr w:rsidR="00EA0214" w14:paraId="61F2B75B" w14:textId="77777777" w:rsidTr="00EA0214">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40" w:type="dxa"/>
            <w:gridSpan w:val="2"/>
            <w:tcBorders>
              <w:top w:val="nil"/>
              <w:left w:val="nil"/>
              <w:right w:val="single" w:sz="4" w:space="0" w:color="auto"/>
            </w:tcBorders>
          </w:tcPr>
          <w:p w14:paraId="34946166" w14:textId="77777777" w:rsidR="00EA0214" w:rsidRPr="00EA0214" w:rsidRDefault="00EA0214" w:rsidP="00BF3A94">
            <w:pPr>
              <w:jc w:val="center"/>
              <w:rPr>
                <w:rFonts w:cstheme="minorHAnsi"/>
                <w:sz w:val="20"/>
                <w:szCs w:val="20"/>
              </w:rPr>
            </w:pPr>
          </w:p>
        </w:tc>
        <w:tc>
          <w:tcPr>
            <w:tcW w:w="6120" w:type="dxa"/>
            <w:gridSpan w:val="6"/>
            <w:tcBorders>
              <w:top w:val="single" w:sz="4" w:space="0" w:color="auto"/>
              <w:left w:val="single" w:sz="4" w:space="0" w:color="auto"/>
              <w:right w:val="single" w:sz="4" w:space="0" w:color="auto"/>
            </w:tcBorders>
            <w:shd w:val="clear" w:color="auto" w:fill="D9D9D9" w:themeFill="background1" w:themeFillShade="D9"/>
          </w:tcPr>
          <w:p w14:paraId="15B1D2DA" w14:textId="47CCA44F" w:rsidR="00EA0214" w:rsidRPr="00EA0214" w:rsidRDefault="00EA0214" w:rsidP="00BF3A94">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VOTES</w:t>
            </w:r>
          </w:p>
        </w:tc>
      </w:tr>
      <w:tr w:rsidR="00EA0214" w14:paraId="6937FA0C" w14:textId="77777777" w:rsidTr="00EA021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80" w:type="dxa"/>
          </w:tcPr>
          <w:p w14:paraId="7D6B7F1F" w14:textId="32B06500" w:rsidR="00EA0214" w:rsidRPr="00EA0214" w:rsidRDefault="00EA0214" w:rsidP="00202587">
            <w:pPr>
              <w:rPr>
                <w:rFonts w:cstheme="minorHAnsi"/>
                <w:sz w:val="20"/>
                <w:szCs w:val="20"/>
              </w:rPr>
            </w:pPr>
            <w:r w:rsidRPr="00EA0214">
              <w:rPr>
                <w:rFonts w:cstheme="minorHAnsi"/>
                <w:sz w:val="20"/>
                <w:szCs w:val="20"/>
              </w:rPr>
              <w:t>Member</w:t>
            </w:r>
          </w:p>
        </w:tc>
        <w:tc>
          <w:tcPr>
            <w:tcW w:w="1260" w:type="dxa"/>
            <w:tcBorders>
              <w:right w:val="single" w:sz="4" w:space="0" w:color="auto"/>
            </w:tcBorders>
          </w:tcPr>
          <w:p w14:paraId="1FF8BD01" w14:textId="75D538C2" w:rsidR="00EA0214" w:rsidRPr="00EA0214" w:rsidRDefault="00EA0214" w:rsidP="00BF3A94">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A0214">
              <w:rPr>
                <w:rFonts w:cstheme="minorHAnsi"/>
                <w:b/>
                <w:bCs/>
                <w:sz w:val="20"/>
                <w:szCs w:val="20"/>
              </w:rPr>
              <w:t>Attendance</w:t>
            </w:r>
          </w:p>
        </w:tc>
        <w:tc>
          <w:tcPr>
            <w:tcW w:w="990" w:type="dxa"/>
            <w:tcBorders>
              <w:left w:val="single" w:sz="4" w:space="0" w:color="auto"/>
            </w:tcBorders>
            <w:shd w:val="clear" w:color="auto" w:fill="D9D9D9" w:themeFill="background1" w:themeFillShade="D9"/>
          </w:tcPr>
          <w:p w14:paraId="247782D7" w14:textId="1367B7A8" w:rsidR="00EA0214" w:rsidRPr="00EA0214" w:rsidRDefault="00EA0214" w:rsidP="00BF3A94">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A0214">
              <w:rPr>
                <w:rFonts w:cstheme="minorHAnsi"/>
                <w:b/>
                <w:bCs/>
                <w:sz w:val="20"/>
                <w:szCs w:val="20"/>
              </w:rPr>
              <w:t>Agenda</w:t>
            </w:r>
          </w:p>
        </w:tc>
        <w:tc>
          <w:tcPr>
            <w:tcW w:w="990" w:type="dxa"/>
            <w:shd w:val="clear" w:color="auto" w:fill="D9D9D9" w:themeFill="background1" w:themeFillShade="D9"/>
          </w:tcPr>
          <w:p w14:paraId="17E343C8" w14:textId="4BA66AA8" w:rsidR="00EA0214" w:rsidRPr="00EA0214" w:rsidRDefault="00EA0214" w:rsidP="00BF3A94">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A0214">
              <w:rPr>
                <w:rFonts w:cstheme="minorHAnsi"/>
                <w:b/>
                <w:bCs/>
                <w:sz w:val="20"/>
                <w:szCs w:val="20"/>
              </w:rPr>
              <w:t>Minutes</w:t>
            </w:r>
          </w:p>
        </w:tc>
        <w:tc>
          <w:tcPr>
            <w:tcW w:w="1080" w:type="dxa"/>
            <w:shd w:val="clear" w:color="auto" w:fill="D9D9D9" w:themeFill="background1" w:themeFillShade="D9"/>
          </w:tcPr>
          <w:p w14:paraId="25CEDBE7" w14:textId="77777777" w:rsidR="00EA0214" w:rsidRPr="00EA0214" w:rsidRDefault="00EA0214" w:rsidP="00BF3A94">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A0214">
              <w:rPr>
                <w:rFonts w:cstheme="minorHAnsi"/>
                <w:b/>
                <w:bCs/>
                <w:sz w:val="20"/>
                <w:szCs w:val="20"/>
              </w:rPr>
              <w:t xml:space="preserve">Rule </w:t>
            </w:r>
          </w:p>
          <w:p w14:paraId="04AC02B0" w14:textId="4467257A" w:rsidR="00EA0214" w:rsidRPr="00EA0214" w:rsidRDefault="00EA0214" w:rsidP="00BF3A94">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A0214">
              <w:rPr>
                <w:rFonts w:cstheme="minorHAnsi"/>
                <w:b/>
                <w:bCs/>
                <w:sz w:val="20"/>
                <w:szCs w:val="20"/>
              </w:rPr>
              <w:t>Definition</w:t>
            </w:r>
          </w:p>
        </w:tc>
        <w:tc>
          <w:tcPr>
            <w:tcW w:w="1260" w:type="dxa"/>
            <w:shd w:val="clear" w:color="auto" w:fill="D9D9D9" w:themeFill="background1" w:themeFillShade="D9"/>
          </w:tcPr>
          <w:p w14:paraId="2EFFFB3D" w14:textId="77777777" w:rsidR="00EA0214" w:rsidRPr="00EA0214" w:rsidRDefault="00EA0214" w:rsidP="00BF3A94">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A0214">
              <w:rPr>
                <w:rFonts w:cstheme="minorHAnsi"/>
                <w:b/>
                <w:bCs/>
                <w:sz w:val="20"/>
                <w:szCs w:val="20"/>
              </w:rPr>
              <w:t>Data System</w:t>
            </w:r>
          </w:p>
          <w:p w14:paraId="01E018BE" w14:textId="73A84A66" w:rsidR="00EA0214" w:rsidRPr="00EA0214" w:rsidRDefault="00EA0214" w:rsidP="00BF3A94">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A0214">
              <w:rPr>
                <w:rFonts w:cstheme="minorHAnsi"/>
                <w:b/>
                <w:bCs/>
                <w:sz w:val="20"/>
                <w:szCs w:val="20"/>
              </w:rPr>
              <w:t>Definition</w:t>
            </w:r>
          </w:p>
        </w:tc>
        <w:tc>
          <w:tcPr>
            <w:tcW w:w="900" w:type="dxa"/>
            <w:shd w:val="clear" w:color="auto" w:fill="D9D9D9" w:themeFill="background1" w:themeFillShade="D9"/>
          </w:tcPr>
          <w:p w14:paraId="389525A2" w14:textId="300110F2" w:rsidR="00EA0214" w:rsidRPr="00EA0214" w:rsidRDefault="00EA0214" w:rsidP="00BF3A94">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A0214">
              <w:rPr>
                <w:rFonts w:cstheme="minorHAnsi"/>
                <w:b/>
                <w:bCs/>
                <w:sz w:val="16"/>
                <w:szCs w:val="16"/>
              </w:rPr>
              <w:t>*</w:t>
            </w:r>
            <w:proofErr w:type="gramStart"/>
            <w:r w:rsidRPr="00EA0214">
              <w:rPr>
                <w:rFonts w:cstheme="minorHAnsi"/>
                <w:b/>
                <w:bCs/>
                <w:sz w:val="16"/>
                <w:szCs w:val="16"/>
              </w:rPr>
              <w:t>no</w:t>
            </w:r>
            <w:proofErr w:type="gramEnd"/>
            <w:r w:rsidRPr="00EA0214">
              <w:rPr>
                <w:rFonts w:cstheme="minorHAnsi"/>
                <w:b/>
                <w:bCs/>
                <w:sz w:val="16"/>
                <w:szCs w:val="16"/>
              </w:rPr>
              <w:t xml:space="preserve"> item*</w:t>
            </w:r>
          </w:p>
        </w:tc>
        <w:tc>
          <w:tcPr>
            <w:tcW w:w="900" w:type="dxa"/>
            <w:tcBorders>
              <w:right w:val="single" w:sz="4" w:space="0" w:color="auto"/>
            </w:tcBorders>
            <w:shd w:val="clear" w:color="auto" w:fill="D9D9D9" w:themeFill="background1" w:themeFillShade="D9"/>
          </w:tcPr>
          <w:p w14:paraId="69EAA139" w14:textId="6DBAF6A6" w:rsidR="00EA0214" w:rsidRPr="00EA0214" w:rsidRDefault="00EA0214" w:rsidP="00BF3A94">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A0214">
              <w:rPr>
                <w:rFonts w:cstheme="minorHAnsi"/>
                <w:b/>
                <w:bCs/>
                <w:sz w:val="20"/>
                <w:szCs w:val="20"/>
              </w:rPr>
              <w:t>Adjourn</w:t>
            </w:r>
          </w:p>
        </w:tc>
      </w:tr>
      <w:tr w:rsidR="00EA0214" w14:paraId="0F1E2F82" w14:textId="77777777" w:rsidTr="00EA0214">
        <w:trPr>
          <w:trHeight w:val="539"/>
        </w:trPr>
        <w:tc>
          <w:tcPr>
            <w:cnfStyle w:val="001000000000" w:firstRow="0" w:lastRow="0" w:firstColumn="1" w:lastColumn="0" w:oddVBand="0" w:evenVBand="0" w:oddHBand="0" w:evenHBand="0" w:firstRowFirstColumn="0" w:firstRowLastColumn="0" w:lastRowFirstColumn="0" w:lastRowLastColumn="0"/>
            <w:tcW w:w="1980" w:type="dxa"/>
          </w:tcPr>
          <w:p w14:paraId="32D33C57" w14:textId="6AB17432" w:rsidR="00EA0214" w:rsidRPr="00EA0214" w:rsidRDefault="00EA0214" w:rsidP="00202587">
            <w:pPr>
              <w:rPr>
                <w:rFonts w:cstheme="minorHAnsi"/>
                <w:sz w:val="20"/>
                <w:szCs w:val="20"/>
              </w:rPr>
            </w:pPr>
            <w:r w:rsidRPr="00EA0214">
              <w:rPr>
                <w:rFonts w:cstheme="minorHAnsi"/>
                <w:sz w:val="20"/>
                <w:szCs w:val="20"/>
              </w:rPr>
              <w:t>Claire Covert-Bybee, Chair</w:t>
            </w:r>
          </w:p>
        </w:tc>
        <w:tc>
          <w:tcPr>
            <w:tcW w:w="1260" w:type="dxa"/>
            <w:tcBorders>
              <w:right w:val="single" w:sz="4" w:space="0" w:color="auto"/>
            </w:tcBorders>
          </w:tcPr>
          <w:p w14:paraId="6CBEA268" w14:textId="59931758"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P</w:t>
            </w:r>
          </w:p>
        </w:tc>
        <w:tc>
          <w:tcPr>
            <w:tcW w:w="990" w:type="dxa"/>
            <w:tcBorders>
              <w:left w:val="single" w:sz="4" w:space="0" w:color="auto"/>
            </w:tcBorders>
          </w:tcPr>
          <w:p w14:paraId="68695096" w14:textId="7D8E8415"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Y</w:t>
            </w:r>
          </w:p>
        </w:tc>
        <w:tc>
          <w:tcPr>
            <w:tcW w:w="990" w:type="dxa"/>
          </w:tcPr>
          <w:p w14:paraId="2B457E68" w14:textId="17E9D2A6"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Y</w:t>
            </w:r>
          </w:p>
        </w:tc>
        <w:tc>
          <w:tcPr>
            <w:tcW w:w="1080" w:type="dxa"/>
          </w:tcPr>
          <w:p w14:paraId="240F358C" w14:textId="5015F711" w:rsidR="00EA0214" w:rsidRPr="00EA0214" w:rsidRDefault="00EB158D"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w:t>
            </w:r>
          </w:p>
        </w:tc>
        <w:tc>
          <w:tcPr>
            <w:tcW w:w="1260" w:type="dxa"/>
          </w:tcPr>
          <w:p w14:paraId="7686068F" w14:textId="19DA5982" w:rsidR="00EA0214" w:rsidRPr="00EA0214" w:rsidRDefault="00EB158D"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w:t>
            </w:r>
          </w:p>
        </w:tc>
        <w:tc>
          <w:tcPr>
            <w:tcW w:w="900" w:type="dxa"/>
          </w:tcPr>
          <w:p w14:paraId="1BD8271E" w14:textId="0926A97A" w:rsidR="00EA0214" w:rsidRPr="00EA0214" w:rsidRDefault="00EB158D"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900" w:type="dxa"/>
            <w:tcBorders>
              <w:right w:val="single" w:sz="4" w:space="0" w:color="auto"/>
            </w:tcBorders>
          </w:tcPr>
          <w:p w14:paraId="0EB69FD4" w14:textId="031D431A" w:rsidR="00EA0214" w:rsidRPr="00EA0214" w:rsidRDefault="00EB158D"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r>
      <w:tr w:rsidR="00EA0214" w14:paraId="254A3AE7" w14:textId="77777777" w:rsidTr="00EA021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80" w:type="dxa"/>
          </w:tcPr>
          <w:p w14:paraId="11710003" w14:textId="58332BA9" w:rsidR="00EA0214" w:rsidRPr="00EA0214" w:rsidRDefault="00EA0214" w:rsidP="00202587">
            <w:pPr>
              <w:rPr>
                <w:rFonts w:cstheme="minorHAnsi"/>
                <w:sz w:val="20"/>
                <w:szCs w:val="20"/>
              </w:rPr>
            </w:pPr>
            <w:r w:rsidRPr="00EA0214">
              <w:rPr>
                <w:rFonts w:cstheme="minorHAnsi"/>
                <w:sz w:val="20"/>
                <w:szCs w:val="20"/>
              </w:rPr>
              <w:t>Nate Brown</w:t>
            </w:r>
          </w:p>
        </w:tc>
        <w:tc>
          <w:tcPr>
            <w:tcW w:w="1260" w:type="dxa"/>
            <w:tcBorders>
              <w:right w:val="single" w:sz="4" w:space="0" w:color="auto"/>
            </w:tcBorders>
          </w:tcPr>
          <w:p w14:paraId="371A207F" w14:textId="1A21F96A"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P</w:t>
            </w:r>
          </w:p>
        </w:tc>
        <w:tc>
          <w:tcPr>
            <w:tcW w:w="990" w:type="dxa"/>
            <w:tcBorders>
              <w:left w:val="single" w:sz="4" w:space="0" w:color="auto"/>
            </w:tcBorders>
          </w:tcPr>
          <w:p w14:paraId="005D84D4" w14:textId="0E1D3BEB"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Y</w:t>
            </w:r>
          </w:p>
        </w:tc>
        <w:tc>
          <w:tcPr>
            <w:tcW w:w="990" w:type="dxa"/>
          </w:tcPr>
          <w:p w14:paraId="1EBD6095" w14:textId="12905581"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Y</w:t>
            </w:r>
          </w:p>
        </w:tc>
        <w:tc>
          <w:tcPr>
            <w:tcW w:w="1080" w:type="dxa"/>
          </w:tcPr>
          <w:p w14:paraId="622EE402" w14:textId="03BAB3DF"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Y</w:t>
            </w:r>
          </w:p>
        </w:tc>
        <w:tc>
          <w:tcPr>
            <w:tcW w:w="1260" w:type="dxa"/>
          </w:tcPr>
          <w:p w14:paraId="3366B39A" w14:textId="1A496D24"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Y</w:t>
            </w:r>
          </w:p>
        </w:tc>
        <w:tc>
          <w:tcPr>
            <w:tcW w:w="900" w:type="dxa"/>
          </w:tcPr>
          <w:p w14:paraId="0A47A688" w14:textId="65FB5551" w:rsidR="00EA0214" w:rsidRPr="00EA0214" w:rsidRDefault="00EB158D"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900" w:type="dxa"/>
            <w:tcBorders>
              <w:right w:val="single" w:sz="4" w:space="0" w:color="auto"/>
            </w:tcBorders>
          </w:tcPr>
          <w:p w14:paraId="363EE0FE" w14:textId="168B36EB" w:rsidR="00EA0214" w:rsidRPr="00EA0214" w:rsidRDefault="00EB158D"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r>
      <w:tr w:rsidR="00EA0214" w14:paraId="05B69FB5" w14:textId="77777777" w:rsidTr="00EA0214">
        <w:trPr>
          <w:trHeight w:val="415"/>
        </w:trPr>
        <w:tc>
          <w:tcPr>
            <w:cnfStyle w:val="001000000000" w:firstRow="0" w:lastRow="0" w:firstColumn="1" w:lastColumn="0" w:oddVBand="0" w:evenVBand="0" w:oddHBand="0" w:evenHBand="0" w:firstRowFirstColumn="0" w:firstRowLastColumn="0" w:lastRowFirstColumn="0" w:lastRowLastColumn="0"/>
            <w:tcW w:w="1980" w:type="dxa"/>
          </w:tcPr>
          <w:p w14:paraId="2BC28676" w14:textId="2BC912B2" w:rsidR="00EA0214" w:rsidRPr="00EA0214" w:rsidRDefault="00EA0214" w:rsidP="00202587">
            <w:pPr>
              <w:rPr>
                <w:rFonts w:cstheme="minorHAnsi"/>
                <w:sz w:val="20"/>
                <w:szCs w:val="20"/>
              </w:rPr>
            </w:pPr>
            <w:r w:rsidRPr="00EA0214">
              <w:rPr>
                <w:rFonts w:cstheme="minorHAnsi"/>
                <w:sz w:val="20"/>
                <w:szCs w:val="20"/>
              </w:rPr>
              <w:t>Adrienne Price</w:t>
            </w:r>
          </w:p>
        </w:tc>
        <w:tc>
          <w:tcPr>
            <w:tcW w:w="1260" w:type="dxa"/>
            <w:tcBorders>
              <w:right w:val="single" w:sz="4" w:space="0" w:color="auto"/>
            </w:tcBorders>
          </w:tcPr>
          <w:p w14:paraId="7BFBB8A6" w14:textId="78EA905C"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A/P</w:t>
            </w:r>
          </w:p>
          <w:p w14:paraId="60AD2ED6" w14:textId="1B576465"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Joined at 3:19p</w:t>
            </w:r>
          </w:p>
        </w:tc>
        <w:tc>
          <w:tcPr>
            <w:tcW w:w="990" w:type="dxa"/>
            <w:tcBorders>
              <w:left w:val="single" w:sz="4" w:space="0" w:color="auto"/>
            </w:tcBorders>
          </w:tcPr>
          <w:p w14:paraId="6EEABD01" w14:textId="06E548F1"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w:t>
            </w:r>
          </w:p>
        </w:tc>
        <w:tc>
          <w:tcPr>
            <w:tcW w:w="990" w:type="dxa"/>
          </w:tcPr>
          <w:p w14:paraId="3E61B378" w14:textId="2A7F2284"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w:t>
            </w:r>
          </w:p>
        </w:tc>
        <w:tc>
          <w:tcPr>
            <w:tcW w:w="1080" w:type="dxa"/>
          </w:tcPr>
          <w:p w14:paraId="452ECFD8" w14:textId="46BB4888" w:rsidR="00EA0214" w:rsidRPr="00EA0214" w:rsidRDefault="00EB158D"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1260" w:type="dxa"/>
          </w:tcPr>
          <w:p w14:paraId="070196C4" w14:textId="0DECABDD"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Y</w:t>
            </w:r>
          </w:p>
        </w:tc>
        <w:tc>
          <w:tcPr>
            <w:tcW w:w="900" w:type="dxa"/>
          </w:tcPr>
          <w:p w14:paraId="3036D292" w14:textId="7D055CB5" w:rsidR="00EA0214" w:rsidRPr="00EA0214" w:rsidRDefault="00EB158D"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900" w:type="dxa"/>
            <w:tcBorders>
              <w:right w:val="single" w:sz="4" w:space="0" w:color="auto"/>
            </w:tcBorders>
          </w:tcPr>
          <w:p w14:paraId="03F91566" w14:textId="7D283458" w:rsidR="00EA0214" w:rsidRPr="00EA0214" w:rsidRDefault="00EB158D"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r>
      <w:tr w:rsidR="00EA0214" w14:paraId="199C9F18" w14:textId="77777777" w:rsidTr="00EA021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980" w:type="dxa"/>
          </w:tcPr>
          <w:p w14:paraId="4A199854" w14:textId="28A626A4" w:rsidR="00EA0214" w:rsidRPr="00EA0214" w:rsidRDefault="00EA0214" w:rsidP="00202587">
            <w:pPr>
              <w:rPr>
                <w:rFonts w:cstheme="minorHAnsi"/>
                <w:sz w:val="20"/>
                <w:szCs w:val="20"/>
              </w:rPr>
            </w:pPr>
            <w:r w:rsidRPr="00EA0214">
              <w:rPr>
                <w:rFonts w:cstheme="minorHAnsi"/>
                <w:sz w:val="20"/>
                <w:szCs w:val="20"/>
              </w:rPr>
              <w:t>Vanessa Beauchamp</w:t>
            </w:r>
          </w:p>
        </w:tc>
        <w:tc>
          <w:tcPr>
            <w:tcW w:w="1260" w:type="dxa"/>
            <w:tcBorders>
              <w:right w:val="single" w:sz="4" w:space="0" w:color="auto"/>
            </w:tcBorders>
          </w:tcPr>
          <w:p w14:paraId="52F5A37C" w14:textId="309EABB0"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A</w:t>
            </w:r>
          </w:p>
        </w:tc>
        <w:tc>
          <w:tcPr>
            <w:tcW w:w="990" w:type="dxa"/>
            <w:tcBorders>
              <w:left w:val="single" w:sz="4" w:space="0" w:color="auto"/>
            </w:tcBorders>
          </w:tcPr>
          <w:p w14:paraId="348DA523" w14:textId="252BEE2A"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w:t>
            </w:r>
          </w:p>
        </w:tc>
        <w:tc>
          <w:tcPr>
            <w:tcW w:w="990" w:type="dxa"/>
          </w:tcPr>
          <w:p w14:paraId="3905086E" w14:textId="6A5BDCD8"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w:t>
            </w:r>
          </w:p>
        </w:tc>
        <w:tc>
          <w:tcPr>
            <w:tcW w:w="1080" w:type="dxa"/>
          </w:tcPr>
          <w:p w14:paraId="11214033" w14:textId="08CD1B56"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w:t>
            </w:r>
          </w:p>
        </w:tc>
        <w:tc>
          <w:tcPr>
            <w:tcW w:w="1260" w:type="dxa"/>
          </w:tcPr>
          <w:p w14:paraId="4C690848" w14:textId="0B017596"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w:t>
            </w:r>
          </w:p>
        </w:tc>
        <w:tc>
          <w:tcPr>
            <w:tcW w:w="900" w:type="dxa"/>
          </w:tcPr>
          <w:p w14:paraId="1C722BF8" w14:textId="30DCCDCF" w:rsidR="00EA0214" w:rsidRPr="00EA0214" w:rsidRDefault="00EB158D"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900" w:type="dxa"/>
            <w:tcBorders>
              <w:right w:val="single" w:sz="4" w:space="0" w:color="auto"/>
            </w:tcBorders>
          </w:tcPr>
          <w:p w14:paraId="394EA855" w14:textId="0DA5E177" w:rsidR="00EA0214" w:rsidRPr="00EA0214" w:rsidRDefault="00EB158D"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r>
      <w:tr w:rsidR="00EA0214" w14:paraId="03BB9FE4" w14:textId="77777777" w:rsidTr="00EA0214">
        <w:trPr>
          <w:trHeight w:val="265"/>
        </w:trPr>
        <w:tc>
          <w:tcPr>
            <w:cnfStyle w:val="001000000000" w:firstRow="0" w:lastRow="0" w:firstColumn="1" w:lastColumn="0" w:oddVBand="0" w:evenVBand="0" w:oddHBand="0" w:evenHBand="0" w:firstRowFirstColumn="0" w:firstRowLastColumn="0" w:lastRowFirstColumn="0" w:lastRowLastColumn="0"/>
            <w:tcW w:w="1980" w:type="dxa"/>
          </w:tcPr>
          <w:p w14:paraId="350812E6" w14:textId="34C384C5" w:rsidR="00EA0214" w:rsidRPr="00EA0214" w:rsidRDefault="00EA0214" w:rsidP="00202587">
            <w:pPr>
              <w:rPr>
                <w:rFonts w:cstheme="minorHAnsi"/>
                <w:sz w:val="20"/>
                <w:szCs w:val="20"/>
              </w:rPr>
            </w:pPr>
            <w:r w:rsidRPr="00EA0214">
              <w:rPr>
                <w:rFonts w:cstheme="minorHAnsi"/>
                <w:sz w:val="20"/>
                <w:szCs w:val="20"/>
              </w:rPr>
              <w:t>Teri Black</w:t>
            </w:r>
          </w:p>
        </w:tc>
        <w:tc>
          <w:tcPr>
            <w:tcW w:w="1260" w:type="dxa"/>
            <w:tcBorders>
              <w:right w:val="single" w:sz="4" w:space="0" w:color="auto"/>
            </w:tcBorders>
          </w:tcPr>
          <w:p w14:paraId="11C9C957" w14:textId="41F44EB9"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P</w:t>
            </w:r>
          </w:p>
        </w:tc>
        <w:tc>
          <w:tcPr>
            <w:tcW w:w="990" w:type="dxa"/>
            <w:tcBorders>
              <w:left w:val="single" w:sz="4" w:space="0" w:color="auto"/>
            </w:tcBorders>
          </w:tcPr>
          <w:p w14:paraId="053DC289" w14:textId="524D5666"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Y</w:t>
            </w:r>
          </w:p>
        </w:tc>
        <w:tc>
          <w:tcPr>
            <w:tcW w:w="990" w:type="dxa"/>
          </w:tcPr>
          <w:p w14:paraId="2D5CB087" w14:textId="7BF87559"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Y</w:t>
            </w:r>
          </w:p>
        </w:tc>
        <w:tc>
          <w:tcPr>
            <w:tcW w:w="1080" w:type="dxa"/>
          </w:tcPr>
          <w:p w14:paraId="57ECEBB4" w14:textId="64ADFD33"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Y</w:t>
            </w:r>
          </w:p>
        </w:tc>
        <w:tc>
          <w:tcPr>
            <w:tcW w:w="1260" w:type="dxa"/>
          </w:tcPr>
          <w:p w14:paraId="446D39F1" w14:textId="4876A2E1"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Y</w:t>
            </w:r>
          </w:p>
        </w:tc>
        <w:tc>
          <w:tcPr>
            <w:tcW w:w="900" w:type="dxa"/>
          </w:tcPr>
          <w:p w14:paraId="1B3C5300" w14:textId="09B3F08F" w:rsidR="00EA0214" w:rsidRPr="00EA0214" w:rsidRDefault="00EB158D"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900" w:type="dxa"/>
            <w:tcBorders>
              <w:right w:val="single" w:sz="4" w:space="0" w:color="auto"/>
            </w:tcBorders>
          </w:tcPr>
          <w:p w14:paraId="2DBB410F" w14:textId="510F9777" w:rsidR="00EA0214" w:rsidRPr="00EA0214" w:rsidRDefault="00EB158D"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r>
      <w:tr w:rsidR="00EA0214" w14:paraId="1098CF56" w14:textId="77777777" w:rsidTr="00EA021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980" w:type="dxa"/>
          </w:tcPr>
          <w:p w14:paraId="21DF2CFB" w14:textId="579FC862" w:rsidR="00EA0214" w:rsidRPr="00EA0214" w:rsidRDefault="00EA0214" w:rsidP="00202587">
            <w:pPr>
              <w:rPr>
                <w:rFonts w:cstheme="minorHAnsi"/>
                <w:sz w:val="20"/>
                <w:szCs w:val="20"/>
              </w:rPr>
            </w:pPr>
            <w:r w:rsidRPr="00EA0214">
              <w:rPr>
                <w:rFonts w:cstheme="minorHAnsi"/>
                <w:sz w:val="20"/>
                <w:szCs w:val="20"/>
              </w:rPr>
              <w:t>Kathryn Skibek</w:t>
            </w:r>
          </w:p>
        </w:tc>
        <w:tc>
          <w:tcPr>
            <w:tcW w:w="1260" w:type="dxa"/>
            <w:tcBorders>
              <w:right w:val="single" w:sz="4" w:space="0" w:color="auto"/>
            </w:tcBorders>
          </w:tcPr>
          <w:p w14:paraId="09CD4B2A" w14:textId="547CE35A"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P</w:t>
            </w:r>
          </w:p>
        </w:tc>
        <w:tc>
          <w:tcPr>
            <w:tcW w:w="990" w:type="dxa"/>
            <w:tcBorders>
              <w:left w:val="single" w:sz="4" w:space="0" w:color="auto"/>
              <w:bottom w:val="single" w:sz="4" w:space="0" w:color="BFBFBF" w:themeColor="background1" w:themeShade="BF"/>
            </w:tcBorders>
          </w:tcPr>
          <w:p w14:paraId="23C943A8" w14:textId="08F77E44"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Y</w:t>
            </w:r>
          </w:p>
        </w:tc>
        <w:tc>
          <w:tcPr>
            <w:tcW w:w="990" w:type="dxa"/>
            <w:tcBorders>
              <w:bottom w:val="single" w:sz="4" w:space="0" w:color="BFBFBF" w:themeColor="background1" w:themeShade="BF"/>
            </w:tcBorders>
          </w:tcPr>
          <w:p w14:paraId="7B353CC0" w14:textId="5E42BADE"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Y</w:t>
            </w:r>
          </w:p>
        </w:tc>
        <w:tc>
          <w:tcPr>
            <w:tcW w:w="1080" w:type="dxa"/>
            <w:tcBorders>
              <w:bottom w:val="single" w:sz="4" w:space="0" w:color="BFBFBF" w:themeColor="background1" w:themeShade="BF"/>
            </w:tcBorders>
          </w:tcPr>
          <w:p w14:paraId="44687ED8" w14:textId="01D7887D"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Y</w:t>
            </w:r>
          </w:p>
        </w:tc>
        <w:tc>
          <w:tcPr>
            <w:tcW w:w="1260" w:type="dxa"/>
            <w:tcBorders>
              <w:bottom w:val="single" w:sz="4" w:space="0" w:color="BFBFBF" w:themeColor="background1" w:themeShade="BF"/>
            </w:tcBorders>
          </w:tcPr>
          <w:p w14:paraId="23695562" w14:textId="0A537B9E" w:rsidR="00EA0214" w:rsidRPr="00EA0214" w:rsidRDefault="00EA0214"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0214">
              <w:rPr>
                <w:rFonts w:cstheme="minorHAnsi"/>
                <w:sz w:val="20"/>
                <w:szCs w:val="20"/>
              </w:rPr>
              <w:t>Y</w:t>
            </w:r>
          </w:p>
        </w:tc>
        <w:tc>
          <w:tcPr>
            <w:tcW w:w="900" w:type="dxa"/>
            <w:tcBorders>
              <w:bottom w:val="single" w:sz="4" w:space="0" w:color="BFBFBF" w:themeColor="background1" w:themeShade="BF"/>
            </w:tcBorders>
          </w:tcPr>
          <w:p w14:paraId="2DDA9EFD" w14:textId="327A60A3" w:rsidR="00EA0214" w:rsidRPr="00EA0214" w:rsidRDefault="00EB158D"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900" w:type="dxa"/>
            <w:tcBorders>
              <w:bottom w:val="single" w:sz="4" w:space="0" w:color="BFBFBF" w:themeColor="background1" w:themeShade="BF"/>
              <w:right w:val="single" w:sz="4" w:space="0" w:color="auto"/>
            </w:tcBorders>
          </w:tcPr>
          <w:p w14:paraId="77D7104A" w14:textId="21E8FA50" w:rsidR="00EA0214" w:rsidRPr="00EA0214" w:rsidRDefault="00EB158D" w:rsidP="00FC38A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r>
      <w:tr w:rsidR="00EA0214" w14:paraId="3AB83D26" w14:textId="77777777" w:rsidTr="00EA0214">
        <w:trPr>
          <w:trHeight w:val="1071"/>
        </w:trPr>
        <w:tc>
          <w:tcPr>
            <w:cnfStyle w:val="001000000000" w:firstRow="0" w:lastRow="0" w:firstColumn="1" w:lastColumn="0" w:oddVBand="0" w:evenVBand="0" w:oddHBand="0" w:evenHBand="0" w:firstRowFirstColumn="0" w:firstRowLastColumn="0" w:lastRowFirstColumn="0" w:lastRowLastColumn="0"/>
            <w:tcW w:w="1980" w:type="dxa"/>
          </w:tcPr>
          <w:p w14:paraId="509BCA51" w14:textId="4828F8E3" w:rsidR="00EA0214" w:rsidRPr="00EA0214" w:rsidRDefault="00EA0214" w:rsidP="00FC38AA">
            <w:pPr>
              <w:jc w:val="right"/>
              <w:rPr>
                <w:rFonts w:cstheme="minorHAnsi"/>
                <w:sz w:val="20"/>
                <w:szCs w:val="20"/>
              </w:rPr>
            </w:pPr>
            <w:r w:rsidRPr="00EA0214">
              <w:rPr>
                <w:rFonts w:cstheme="minorHAnsi"/>
                <w:sz w:val="20"/>
                <w:szCs w:val="20"/>
              </w:rPr>
              <w:t>TOTALS</w:t>
            </w:r>
          </w:p>
        </w:tc>
        <w:tc>
          <w:tcPr>
            <w:tcW w:w="1260" w:type="dxa"/>
            <w:tcBorders>
              <w:right w:val="single" w:sz="4" w:space="0" w:color="auto"/>
            </w:tcBorders>
          </w:tcPr>
          <w:p w14:paraId="03AD54B4" w14:textId="30D1D96A"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A0214">
              <w:rPr>
                <w:rFonts w:cstheme="minorHAnsi"/>
                <w:b/>
                <w:bCs/>
                <w:sz w:val="20"/>
                <w:szCs w:val="20"/>
              </w:rPr>
              <w:t>4/6 voting members; quorum present</w:t>
            </w:r>
          </w:p>
        </w:tc>
        <w:tc>
          <w:tcPr>
            <w:tcW w:w="990" w:type="dxa"/>
            <w:tcBorders>
              <w:left w:val="single" w:sz="4" w:space="0" w:color="auto"/>
              <w:bottom w:val="single" w:sz="4" w:space="0" w:color="auto"/>
            </w:tcBorders>
          </w:tcPr>
          <w:p w14:paraId="0F41F884" w14:textId="77777777"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 xml:space="preserve">4/4 motion </w:t>
            </w:r>
          </w:p>
          <w:p w14:paraId="2B97379D" w14:textId="1A502256"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carries</w:t>
            </w:r>
          </w:p>
        </w:tc>
        <w:tc>
          <w:tcPr>
            <w:tcW w:w="990" w:type="dxa"/>
            <w:tcBorders>
              <w:bottom w:val="single" w:sz="4" w:space="0" w:color="auto"/>
            </w:tcBorders>
          </w:tcPr>
          <w:p w14:paraId="633D3AAE" w14:textId="3C6D2389"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4/4 motion carries</w:t>
            </w:r>
          </w:p>
        </w:tc>
        <w:tc>
          <w:tcPr>
            <w:tcW w:w="1080" w:type="dxa"/>
            <w:tcBorders>
              <w:bottom w:val="single" w:sz="4" w:space="0" w:color="auto"/>
            </w:tcBorders>
          </w:tcPr>
          <w:p w14:paraId="700672F1" w14:textId="5EC934F9"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4/4</w:t>
            </w:r>
          </w:p>
          <w:p w14:paraId="18A337D7" w14:textId="77777777"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motion</w:t>
            </w:r>
          </w:p>
          <w:p w14:paraId="3F010B57" w14:textId="6A119C2D"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carries</w:t>
            </w:r>
          </w:p>
        </w:tc>
        <w:tc>
          <w:tcPr>
            <w:tcW w:w="1260" w:type="dxa"/>
            <w:tcBorders>
              <w:bottom w:val="single" w:sz="4" w:space="0" w:color="auto"/>
            </w:tcBorders>
          </w:tcPr>
          <w:p w14:paraId="67AB2AFF" w14:textId="77777777"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5/5</w:t>
            </w:r>
          </w:p>
          <w:p w14:paraId="4468DC64" w14:textId="645927CA"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motion</w:t>
            </w:r>
          </w:p>
          <w:p w14:paraId="1BB1BC61" w14:textId="2EBF85E9"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20"/>
                <w:szCs w:val="20"/>
              </w:rPr>
              <w:t>carries</w:t>
            </w:r>
          </w:p>
        </w:tc>
        <w:tc>
          <w:tcPr>
            <w:tcW w:w="900" w:type="dxa"/>
            <w:tcBorders>
              <w:bottom w:val="single" w:sz="4" w:space="0" w:color="auto"/>
            </w:tcBorders>
          </w:tcPr>
          <w:p w14:paraId="4C999649" w14:textId="6045FCAA" w:rsidR="00EA0214" w:rsidRPr="00EA0214" w:rsidRDefault="00EB158D"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900" w:type="dxa"/>
            <w:tcBorders>
              <w:bottom w:val="single" w:sz="4" w:space="0" w:color="auto"/>
              <w:right w:val="single" w:sz="4" w:space="0" w:color="auto"/>
            </w:tcBorders>
          </w:tcPr>
          <w:p w14:paraId="261CD230" w14:textId="6B7952EB" w:rsidR="00EA0214" w:rsidRPr="00EA0214" w:rsidRDefault="00EA0214" w:rsidP="00FC38A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0214">
              <w:rPr>
                <w:rFonts w:cstheme="minorHAnsi"/>
                <w:sz w:val="12"/>
                <w:szCs w:val="12"/>
              </w:rPr>
              <w:t>Chair adjourned by acclimation</w:t>
            </w:r>
          </w:p>
        </w:tc>
      </w:tr>
    </w:tbl>
    <w:p w14:paraId="35DE520C" w14:textId="77777777" w:rsidR="00FC38AA" w:rsidRDefault="00FC38AA" w:rsidP="00202587">
      <w:pPr>
        <w:spacing w:after="0"/>
        <w:rPr>
          <w:b/>
          <w:bCs/>
          <w:u w:val="single"/>
        </w:rPr>
      </w:pPr>
    </w:p>
    <w:tbl>
      <w:tblPr>
        <w:tblStyle w:val="TableGrid"/>
        <w:tblW w:w="0" w:type="auto"/>
        <w:tblLook w:val="04A0" w:firstRow="1" w:lastRow="0" w:firstColumn="1" w:lastColumn="0" w:noHBand="0" w:noVBand="1"/>
      </w:tblPr>
      <w:tblGrid>
        <w:gridCol w:w="3116"/>
        <w:gridCol w:w="3117"/>
        <w:gridCol w:w="3117"/>
      </w:tblGrid>
      <w:tr w:rsidR="00EA0214" w14:paraId="0291FF47" w14:textId="77777777" w:rsidTr="000F103E">
        <w:tc>
          <w:tcPr>
            <w:tcW w:w="9350" w:type="dxa"/>
            <w:gridSpan w:val="3"/>
            <w:shd w:val="clear" w:color="auto" w:fill="D0CECE" w:themeFill="background2" w:themeFillShade="E6"/>
          </w:tcPr>
          <w:p w14:paraId="7DCED36D" w14:textId="77777777" w:rsidR="00EA0214" w:rsidRPr="00EA0214" w:rsidRDefault="00EA0214" w:rsidP="000F103E">
            <w:pPr>
              <w:jc w:val="center"/>
              <w:rPr>
                <w:b/>
                <w:bCs/>
                <w:sz w:val="20"/>
                <w:szCs w:val="20"/>
              </w:rPr>
            </w:pPr>
            <w:r w:rsidRPr="00EA0214">
              <w:rPr>
                <w:b/>
                <w:bCs/>
                <w:sz w:val="20"/>
                <w:szCs w:val="20"/>
              </w:rPr>
              <w:t>Other attendees (non-voting)</w:t>
            </w:r>
          </w:p>
        </w:tc>
      </w:tr>
      <w:tr w:rsidR="00EA0214" w14:paraId="0C88688A" w14:textId="77777777" w:rsidTr="00EB158D">
        <w:tc>
          <w:tcPr>
            <w:tcW w:w="3116" w:type="dxa"/>
            <w:shd w:val="clear" w:color="auto" w:fill="E7E6E6" w:themeFill="background2"/>
          </w:tcPr>
          <w:p w14:paraId="35FAF1E1" w14:textId="77777777" w:rsidR="00EA0214" w:rsidRPr="00EA0214" w:rsidRDefault="00EA0214" w:rsidP="000F103E">
            <w:pPr>
              <w:rPr>
                <w:b/>
                <w:bCs/>
                <w:sz w:val="20"/>
                <w:szCs w:val="20"/>
              </w:rPr>
            </w:pPr>
            <w:r w:rsidRPr="00EA0214">
              <w:rPr>
                <w:b/>
                <w:bCs/>
                <w:sz w:val="20"/>
                <w:szCs w:val="20"/>
              </w:rPr>
              <w:t>Name</w:t>
            </w:r>
          </w:p>
        </w:tc>
        <w:tc>
          <w:tcPr>
            <w:tcW w:w="3117" w:type="dxa"/>
            <w:shd w:val="clear" w:color="auto" w:fill="E7E6E6" w:themeFill="background2"/>
          </w:tcPr>
          <w:p w14:paraId="771E0939" w14:textId="77777777" w:rsidR="00EA0214" w:rsidRPr="00EA0214" w:rsidRDefault="00EA0214" w:rsidP="000F103E">
            <w:pPr>
              <w:rPr>
                <w:b/>
                <w:bCs/>
                <w:sz w:val="20"/>
                <w:szCs w:val="20"/>
              </w:rPr>
            </w:pPr>
            <w:r w:rsidRPr="00EA0214">
              <w:rPr>
                <w:b/>
                <w:bCs/>
                <w:sz w:val="20"/>
                <w:szCs w:val="20"/>
              </w:rPr>
              <w:t>Role</w:t>
            </w:r>
          </w:p>
        </w:tc>
        <w:tc>
          <w:tcPr>
            <w:tcW w:w="3117" w:type="dxa"/>
            <w:shd w:val="clear" w:color="auto" w:fill="E7E6E6" w:themeFill="background2"/>
          </w:tcPr>
          <w:p w14:paraId="5654C14C" w14:textId="77777777" w:rsidR="00EA0214" w:rsidRPr="00EA0214" w:rsidRDefault="00EA0214" w:rsidP="000F103E">
            <w:pPr>
              <w:rPr>
                <w:b/>
                <w:bCs/>
                <w:sz w:val="20"/>
                <w:szCs w:val="20"/>
              </w:rPr>
            </w:pPr>
            <w:r w:rsidRPr="00EA0214">
              <w:rPr>
                <w:b/>
                <w:bCs/>
                <w:sz w:val="20"/>
                <w:szCs w:val="20"/>
              </w:rPr>
              <w:t>Organization</w:t>
            </w:r>
          </w:p>
        </w:tc>
      </w:tr>
      <w:tr w:rsidR="00EA0214" w14:paraId="660894F4" w14:textId="77777777" w:rsidTr="000F103E">
        <w:tc>
          <w:tcPr>
            <w:tcW w:w="3116" w:type="dxa"/>
          </w:tcPr>
          <w:p w14:paraId="681F2722" w14:textId="77777777" w:rsidR="00EA0214" w:rsidRPr="00EA0214" w:rsidRDefault="00EA0214" w:rsidP="000F103E">
            <w:pPr>
              <w:rPr>
                <w:b/>
                <w:bCs/>
                <w:sz w:val="20"/>
                <w:szCs w:val="20"/>
              </w:rPr>
            </w:pPr>
            <w:r w:rsidRPr="00EA0214">
              <w:rPr>
                <w:b/>
                <w:bCs/>
                <w:sz w:val="20"/>
                <w:szCs w:val="20"/>
              </w:rPr>
              <w:t>Nahale Kalfas</w:t>
            </w:r>
          </w:p>
        </w:tc>
        <w:tc>
          <w:tcPr>
            <w:tcW w:w="3117" w:type="dxa"/>
          </w:tcPr>
          <w:p w14:paraId="0E2D3B9D" w14:textId="77777777" w:rsidR="00EA0214" w:rsidRPr="00EA0214" w:rsidRDefault="00EA0214" w:rsidP="000F103E">
            <w:pPr>
              <w:rPr>
                <w:sz w:val="20"/>
                <w:szCs w:val="20"/>
              </w:rPr>
            </w:pPr>
            <w:r w:rsidRPr="00EA0214">
              <w:rPr>
                <w:sz w:val="20"/>
                <w:szCs w:val="20"/>
              </w:rPr>
              <w:t>Legal Counsel</w:t>
            </w:r>
          </w:p>
        </w:tc>
        <w:tc>
          <w:tcPr>
            <w:tcW w:w="3117" w:type="dxa"/>
          </w:tcPr>
          <w:p w14:paraId="7854BDF7" w14:textId="77777777" w:rsidR="00EA0214" w:rsidRPr="00EA0214" w:rsidRDefault="00EA0214" w:rsidP="000F103E">
            <w:pPr>
              <w:rPr>
                <w:sz w:val="20"/>
                <w:szCs w:val="20"/>
              </w:rPr>
            </w:pPr>
            <w:r w:rsidRPr="00EA0214">
              <w:rPr>
                <w:sz w:val="20"/>
                <w:szCs w:val="20"/>
              </w:rPr>
              <w:t>OTCC</w:t>
            </w:r>
          </w:p>
        </w:tc>
      </w:tr>
      <w:tr w:rsidR="00EA0214" w14:paraId="22A280B0" w14:textId="77777777" w:rsidTr="000F103E">
        <w:tc>
          <w:tcPr>
            <w:tcW w:w="3116" w:type="dxa"/>
          </w:tcPr>
          <w:p w14:paraId="724747F4" w14:textId="77777777" w:rsidR="00EA0214" w:rsidRPr="00EA0214" w:rsidRDefault="00EA0214" w:rsidP="000F103E">
            <w:pPr>
              <w:rPr>
                <w:b/>
                <w:bCs/>
                <w:sz w:val="20"/>
                <w:szCs w:val="20"/>
              </w:rPr>
            </w:pPr>
            <w:r w:rsidRPr="00EA0214">
              <w:rPr>
                <w:b/>
                <w:bCs/>
                <w:sz w:val="20"/>
                <w:szCs w:val="20"/>
              </w:rPr>
              <w:t>Amanda Perry</w:t>
            </w:r>
          </w:p>
        </w:tc>
        <w:tc>
          <w:tcPr>
            <w:tcW w:w="3117" w:type="dxa"/>
          </w:tcPr>
          <w:p w14:paraId="33A04A63" w14:textId="77777777" w:rsidR="00EA0214" w:rsidRPr="00EA0214" w:rsidRDefault="00EA0214" w:rsidP="000F103E">
            <w:pPr>
              <w:rPr>
                <w:sz w:val="20"/>
                <w:szCs w:val="20"/>
              </w:rPr>
            </w:pPr>
            <w:r w:rsidRPr="00EA0214">
              <w:rPr>
                <w:sz w:val="20"/>
                <w:szCs w:val="20"/>
              </w:rPr>
              <w:t>Executive Director</w:t>
            </w:r>
          </w:p>
        </w:tc>
        <w:tc>
          <w:tcPr>
            <w:tcW w:w="3117" w:type="dxa"/>
          </w:tcPr>
          <w:p w14:paraId="27527D6D" w14:textId="77777777" w:rsidR="00EA0214" w:rsidRPr="00EA0214" w:rsidRDefault="00EA0214" w:rsidP="000F103E">
            <w:pPr>
              <w:rPr>
                <w:sz w:val="20"/>
                <w:szCs w:val="20"/>
              </w:rPr>
            </w:pPr>
            <w:r w:rsidRPr="00EA0214">
              <w:rPr>
                <w:sz w:val="20"/>
                <w:szCs w:val="20"/>
              </w:rPr>
              <w:t>OTCC</w:t>
            </w:r>
          </w:p>
        </w:tc>
      </w:tr>
      <w:tr w:rsidR="00EA0214" w14:paraId="633D223D" w14:textId="77777777" w:rsidTr="000F103E">
        <w:tc>
          <w:tcPr>
            <w:tcW w:w="3116" w:type="dxa"/>
          </w:tcPr>
          <w:p w14:paraId="4F2F9B5B" w14:textId="3E3D3BF7" w:rsidR="00EA0214" w:rsidRPr="00EA0214" w:rsidRDefault="00EA0214" w:rsidP="000F103E">
            <w:pPr>
              <w:rPr>
                <w:b/>
                <w:bCs/>
                <w:sz w:val="20"/>
                <w:szCs w:val="20"/>
              </w:rPr>
            </w:pPr>
            <w:r w:rsidRPr="00EA0214">
              <w:rPr>
                <w:b/>
                <w:bCs/>
                <w:sz w:val="20"/>
                <w:szCs w:val="20"/>
              </w:rPr>
              <w:t>Shaun Conway</w:t>
            </w:r>
          </w:p>
        </w:tc>
        <w:tc>
          <w:tcPr>
            <w:tcW w:w="3117" w:type="dxa"/>
          </w:tcPr>
          <w:p w14:paraId="7067CD78" w14:textId="1DD63AB0" w:rsidR="00EA0214" w:rsidRPr="00EA0214" w:rsidRDefault="00EA0214" w:rsidP="000F103E">
            <w:pPr>
              <w:rPr>
                <w:sz w:val="20"/>
                <w:szCs w:val="20"/>
              </w:rPr>
            </w:pPr>
            <w:r w:rsidRPr="00EA0214">
              <w:rPr>
                <w:sz w:val="20"/>
                <w:szCs w:val="20"/>
              </w:rPr>
              <w:t>Ex Officio</w:t>
            </w:r>
          </w:p>
        </w:tc>
        <w:tc>
          <w:tcPr>
            <w:tcW w:w="3117" w:type="dxa"/>
          </w:tcPr>
          <w:p w14:paraId="59426582" w14:textId="7D56BDF7" w:rsidR="00EA0214" w:rsidRPr="00EA0214" w:rsidRDefault="00EA0214" w:rsidP="000F103E">
            <w:pPr>
              <w:rPr>
                <w:sz w:val="20"/>
                <w:szCs w:val="20"/>
              </w:rPr>
            </w:pPr>
            <w:r w:rsidRPr="00EA0214">
              <w:rPr>
                <w:sz w:val="20"/>
                <w:szCs w:val="20"/>
              </w:rPr>
              <w:t>NBCOT</w:t>
            </w:r>
          </w:p>
        </w:tc>
      </w:tr>
      <w:tr w:rsidR="00EA0214" w14:paraId="51736C51" w14:textId="77777777" w:rsidTr="000F103E">
        <w:tc>
          <w:tcPr>
            <w:tcW w:w="3116" w:type="dxa"/>
          </w:tcPr>
          <w:p w14:paraId="3B575B39" w14:textId="0E29A4AA" w:rsidR="00EA0214" w:rsidRPr="00EA0214" w:rsidRDefault="00EA0214" w:rsidP="000F103E">
            <w:pPr>
              <w:rPr>
                <w:b/>
                <w:bCs/>
                <w:sz w:val="20"/>
                <w:szCs w:val="20"/>
              </w:rPr>
            </w:pPr>
            <w:r w:rsidRPr="00EA0214">
              <w:rPr>
                <w:b/>
                <w:bCs/>
                <w:sz w:val="20"/>
                <w:szCs w:val="20"/>
              </w:rPr>
              <w:t>Vonda Malnikoff</w:t>
            </w:r>
          </w:p>
        </w:tc>
        <w:tc>
          <w:tcPr>
            <w:tcW w:w="3117" w:type="dxa"/>
          </w:tcPr>
          <w:p w14:paraId="2153641D" w14:textId="626FE250" w:rsidR="00EA0214" w:rsidRPr="00EA0214" w:rsidRDefault="00EA0214" w:rsidP="000F103E">
            <w:pPr>
              <w:rPr>
                <w:sz w:val="20"/>
                <w:szCs w:val="20"/>
              </w:rPr>
            </w:pPr>
            <w:r w:rsidRPr="00EA0214">
              <w:rPr>
                <w:sz w:val="20"/>
                <w:szCs w:val="20"/>
              </w:rPr>
              <w:t>Delegate</w:t>
            </w:r>
          </w:p>
        </w:tc>
        <w:tc>
          <w:tcPr>
            <w:tcW w:w="3117" w:type="dxa"/>
          </w:tcPr>
          <w:p w14:paraId="17346E2D" w14:textId="0DD42A82" w:rsidR="00EA0214" w:rsidRPr="00EA0214" w:rsidRDefault="00EA0214" w:rsidP="000F103E">
            <w:pPr>
              <w:rPr>
                <w:sz w:val="20"/>
                <w:szCs w:val="20"/>
              </w:rPr>
            </w:pPr>
            <w:r w:rsidRPr="00EA0214">
              <w:rPr>
                <w:sz w:val="20"/>
                <w:szCs w:val="20"/>
              </w:rPr>
              <w:t xml:space="preserve">State of </w:t>
            </w:r>
            <w:r w:rsidRPr="00EA0214">
              <w:rPr>
                <w:sz w:val="20"/>
                <w:szCs w:val="20"/>
              </w:rPr>
              <w:t>West Virginia</w:t>
            </w:r>
          </w:p>
        </w:tc>
      </w:tr>
      <w:tr w:rsidR="00EA0214" w14:paraId="726B7056" w14:textId="77777777" w:rsidTr="000F103E">
        <w:tc>
          <w:tcPr>
            <w:tcW w:w="3116" w:type="dxa"/>
          </w:tcPr>
          <w:p w14:paraId="37935DA9" w14:textId="1A187950" w:rsidR="00EA0214" w:rsidRPr="00EA0214" w:rsidRDefault="00EA0214" w:rsidP="000F103E">
            <w:pPr>
              <w:rPr>
                <w:b/>
                <w:bCs/>
                <w:sz w:val="20"/>
                <w:szCs w:val="20"/>
              </w:rPr>
            </w:pPr>
            <w:r w:rsidRPr="00EA0214">
              <w:rPr>
                <w:b/>
                <w:bCs/>
                <w:sz w:val="20"/>
                <w:szCs w:val="20"/>
              </w:rPr>
              <w:t>Missy Anthony</w:t>
            </w:r>
          </w:p>
        </w:tc>
        <w:tc>
          <w:tcPr>
            <w:tcW w:w="3117" w:type="dxa"/>
          </w:tcPr>
          <w:p w14:paraId="2B7CEDC5" w14:textId="1F928C29" w:rsidR="00EA0214" w:rsidRPr="00EA0214" w:rsidRDefault="00EA0214" w:rsidP="000F103E">
            <w:pPr>
              <w:rPr>
                <w:sz w:val="20"/>
                <w:szCs w:val="20"/>
              </w:rPr>
            </w:pPr>
            <w:r w:rsidRPr="00EA0214">
              <w:rPr>
                <w:sz w:val="20"/>
                <w:szCs w:val="20"/>
              </w:rPr>
              <w:t>Delegate</w:t>
            </w:r>
          </w:p>
        </w:tc>
        <w:tc>
          <w:tcPr>
            <w:tcW w:w="3117" w:type="dxa"/>
          </w:tcPr>
          <w:p w14:paraId="72BA5C14" w14:textId="374667DF" w:rsidR="00EA0214" w:rsidRPr="00EA0214" w:rsidRDefault="00EA0214" w:rsidP="000F103E">
            <w:pPr>
              <w:rPr>
                <w:sz w:val="20"/>
                <w:szCs w:val="20"/>
              </w:rPr>
            </w:pPr>
            <w:r w:rsidRPr="00EA0214">
              <w:rPr>
                <w:sz w:val="20"/>
                <w:szCs w:val="20"/>
              </w:rPr>
              <w:t>State Ohio</w:t>
            </w:r>
          </w:p>
        </w:tc>
      </w:tr>
    </w:tbl>
    <w:p w14:paraId="6F72C752" w14:textId="77777777" w:rsidR="00EA0214" w:rsidRDefault="00EA0214" w:rsidP="00202587">
      <w:pPr>
        <w:spacing w:after="0"/>
        <w:rPr>
          <w:b/>
          <w:bCs/>
          <w:u w:val="single"/>
        </w:rPr>
      </w:pPr>
    </w:p>
    <w:p w14:paraId="7FD7374D" w14:textId="77777777" w:rsidR="005C0883" w:rsidRDefault="005C0883" w:rsidP="00202587">
      <w:pPr>
        <w:spacing w:after="0"/>
        <w:rPr>
          <w:b/>
          <w:bCs/>
        </w:rPr>
      </w:pPr>
    </w:p>
    <w:p w14:paraId="123E9E4B" w14:textId="074B52D4" w:rsidR="00EB158D" w:rsidRDefault="00EB158D">
      <w:pPr>
        <w:rPr>
          <w:b/>
          <w:bCs/>
        </w:rPr>
      </w:pPr>
    </w:p>
    <w:p w14:paraId="0E75359C" w14:textId="50E001A4" w:rsidR="00EB158D" w:rsidRDefault="00EB158D">
      <w:pPr>
        <w:rPr>
          <w:b/>
          <w:bCs/>
        </w:rPr>
      </w:pPr>
      <w:r>
        <w:rPr>
          <w:b/>
          <w:bCs/>
        </w:rPr>
        <w:br w:type="page"/>
      </w:r>
    </w:p>
    <w:p w14:paraId="5D5E7590" w14:textId="1C583ADF" w:rsidR="00202587" w:rsidRDefault="00202587" w:rsidP="00202587">
      <w:pPr>
        <w:spacing w:after="0"/>
        <w:rPr>
          <w:b/>
          <w:bCs/>
        </w:rPr>
      </w:pPr>
      <w:r w:rsidRPr="00ED60AF">
        <w:rPr>
          <w:b/>
          <w:bCs/>
        </w:rPr>
        <w:lastRenderedPageBreak/>
        <w:t>Welcome/Call to Order</w:t>
      </w:r>
    </w:p>
    <w:p w14:paraId="0AD3C181" w14:textId="3927832A" w:rsidR="00B054B7" w:rsidRPr="00F97A77" w:rsidRDefault="000B75EE" w:rsidP="00F904CA">
      <w:pPr>
        <w:pStyle w:val="ListParagraph"/>
        <w:numPr>
          <w:ilvl w:val="0"/>
          <w:numId w:val="1"/>
        </w:numPr>
        <w:spacing w:after="0"/>
        <w:rPr>
          <w:b/>
          <w:bCs/>
        </w:rPr>
      </w:pPr>
      <w:r>
        <w:t xml:space="preserve">Chair </w:t>
      </w:r>
      <w:r w:rsidR="00EA0214">
        <w:t>C. Covert-Bybee</w:t>
      </w:r>
      <w:r w:rsidR="00202587">
        <w:t xml:space="preserve"> called the meeting to order at</w:t>
      </w:r>
      <w:r w:rsidR="0018615F">
        <w:t xml:space="preserve"> </w:t>
      </w:r>
      <w:r>
        <w:t>2:3</w:t>
      </w:r>
      <w:r w:rsidR="00EA0214">
        <w:t>3</w:t>
      </w:r>
      <w:r>
        <w:t>p</w:t>
      </w:r>
      <w:r w:rsidR="00202587">
        <w:t xml:space="preserve"> </w:t>
      </w:r>
      <w:r w:rsidR="00B935B6">
        <w:t>CS</w:t>
      </w:r>
      <w:r w:rsidR="00F97A77">
        <w:t>T</w:t>
      </w:r>
      <w:r w:rsidR="005C7E8C">
        <w:t>.</w:t>
      </w:r>
    </w:p>
    <w:p w14:paraId="3D7466E4" w14:textId="77777777" w:rsidR="00F97A77" w:rsidRPr="00F97A77" w:rsidRDefault="00F97A77" w:rsidP="00F97A77">
      <w:pPr>
        <w:spacing w:after="0"/>
        <w:rPr>
          <w:b/>
          <w:bCs/>
        </w:rPr>
      </w:pPr>
    </w:p>
    <w:p w14:paraId="1B76CCEA" w14:textId="2D901072" w:rsidR="00202587" w:rsidRDefault="00202587" w:rsidP="00202587">
      <w:pPr>
        <w:spacing w:after="0"/>
        <w:rPr>
          <w:b/>
          <w:bCs/>
        </w:rPr>
      </w:pPr>
      <w:r>
        <w:rPr>
          <w:b/>
          <w:bCs/>
        </w:rPr>
        <w:t>Roll Call</w:t>
      </w:r>
    </w:p>
    <w:p w14:paraId="50DEFECE" w14:textId="5AFE507C" w:rsidR="00F97A77" w:rsidRDefault="00A33859" w:rsidP="009C42F8">
      <w:pPr>
        <w:pStyle w:val="ListParagraph"/>
        <w:numPr>
          <w:ilvl w:val="0"/>
          <w:numId w:val="1"/>
        </w:numPr>
        <w:spacing w:after="0"/>
      </w:pPr>
      <w:r>
        <w:t>A. Perry</w:t>
      </w:r>
      <w:r w:rsidR="00F97A77">
        <w:t xml:space="preserve"> called the roll</w:t>
      </w:r>
      <w:r w:rsidR="003531F6">
        <w:t xml:space="preserve">; quorum </w:t>
      </w:r>
      <w:r w:rsidR="00582C3F">
        <w:t>was</w:t>
      </w:r>
      <w:r w:rsidR="0018615F">
        <w:t xml:space="preserve"> </w:t>
      </w:r>
      <w:r w:rsidR="00B935B6">
        <w:t>present</w:t>
      </w:r>
      <w:r w:rsidR="00E22584">
        <w:t>; attendance reflected in chart above</w:t>
      </w:r>
      <w:r w:rsidR="000B75EE">
        <w:t>.</w:t>
      </w:r>
    </w:p>
    <w:p w14:paraId="1026296E" w14:textId="055B4D47" w:rsidR="00EA0214" w:rsidRDefault="00EA0214" w:rsidP="00EA0214">
      <w:pPr>
        <w:pStyle w:val="ListParagraph"/>
        <w:numPr>
          <w:ilvl w:val="1"/>
          <w:numId w:val="1"/>
        </w:numPr>
        <w:spacing w:after="0"/>
      </w:pPr>
      <w:r>
        <w:t xml:space="preserve">A. Price joined the meeting </w:t>
      </w:r>
      <w:r w:rsidR="00EB158D">
        <w:t>at 3:19p CST</w:t>
      </w:r>
      <w:r>
        <w:t xml:space="preserve"> and was marked present at the time she joined.</w:t>
      </w:r>
    </w:p>
    <w:p w14:paraId="569393DB" w14:textId="77777777" w:rsidR="00C77406" w:rsidRPr="00F97A77" w:rsidRDefault="00C77406" w:rsidP="00F97A77">
      <w:pPr>
        <w:spacing w:after="0"/>
        <w:rPr>
          <w:b/>
          <w:bCs/>
        </w:rPr>
      </w:pPr>
    </w:p>
    <w:p w14:paraId="6133C273" w14:textId="77777777" w:rsidR="00202587" w:rsidRDefault="00202587" w:rsidP="00202587">
      <w:pPr>
        <w:spacing w:after="0"/>
        <w:rPr>
          <w:b/>
          <w:bCs/>
        </w:rPr>
      </w:pPr>
      <w:r>
        <w:rPr>
          <w:b/>
          <w:bCs/>
        </w:rPr>
        <w:t>Review and Adoption of the Agenda</w:t>
      </w:r>
    </w:p>
    <w:p w14:paraId="47DB19C6" w14:textId="4C59091C" w:rsidR="00E22584" w:rsidRDefault="00EA0214" w:rsidP="00E22584">
      <w:pPr>
        <w:pStyle w:val="ListParagraph"/>
        <w:numPr>
          <w:ilvl w:val="0"/>
          <w:numId w:val="3"/>
        </w:numPr>
        <w:spacing w:after="0"/>
      </w:pPr>
      <w:r>
        <w:t>Chair C. Covert-Bybee</w:t>
      </w:r>
      <w:r w:rsidR="00202587" w:rsidRPr="005A4256">
        <w:t xml:space="preserve"> </w:t>
      </w:r>
      <w:r w:rsidR="00E22584">
        <w:t xml:space="preserve">reviewed and </w:t>
      </w:r>
      <w:r w:rsidR="00202587">
        <w:t xml:space="preserve">called for a motion to adopt the agenda. </w:t>
      </w:r>
    </w:p>
    <w:p w14:paraId="0847A48B" w14:textId="77777777" w:rsidR="00196D7D" w:rsidRPr="008C20D0" w:rsidRDefault="00202587" w:rsidP="00566D71">
      <w:pPr>
        <w:pStyle w:val="ListParagraph"/>
        <w:numPr>
          <w:ilvl w:val="0"/>
          <w:numId w:val="3"/>
        </w:numPr>
        <w:spacing w:after="0"/>
        <w:rPr>
          <w:u w:val="single"/>
        </w:rPr>
      </w:pPr>
      <w:r w:rsidRPr="008C20D0">
        <w:rPr>
          <w:b/>
          <w:bCs/>
          <w:u w:val="single"/>
        </w:rPr>
        <w:t>Motion</w:t>
      </w:r>
      <w:r w:rsidRPr="008C20D0">
        <w:rPr>
          <w:u w:val="single"/>
        </w:rPr>
        <w:t>:</w:t>
      </w:r>
      <w:r w:rsidR="00DF0134" w:rsidRPr="008C20D0">
        <w:rPr>
          <w:u w:val="single"/>
        </w:rPr>
        <w:t xml:space="preserve">  </w:t>
      </w:r>
    </w:p>
    <w:p w14:paraId="348C0385" w14:textId="5F82B1C2" w:rsidR="00DF0134" w:rsidRPr="008C20D0" w:rsidRDefault="00EA0214" w:rsidP="00196D7D">
      <w:pPr>
        <w:pStyle w:val="ListParagraph"/>
        <w:numPr>
          <w:ilvl w:val="1"/>
          <w:numId w:val="3"/>
        </w:numPr>
        <w:spacing w:after="0"/>
        <w:rPr>
          <w:b/>
          <w:bCs/>
        </w:rPr>
      </w:pPr>
      <w:r>
        <w:rPr>
          <w:b/>
          <w:bCs/>
        </w:rPr>
        <w:t>T. Black</w:t>
      </w:r>
      <w:r w:rsidR="00196D7D" w:rsidRPr="008C20D0">
        <w:rPr>
          <w:b/>
          <w:bCs/>
        </w:rPr>
        <w:t xml:space="preserve"> </w:t>
      </w:r>
      <w:r>
        <w:rPr>
          <w:b/>
          <w:bCs/>
        </w:rPr>
        <w:t>motioned</w:t>
      </w:r>
      <w:r w:rsidR="00202587" w:rsidRPr="008C20D0">
        <w:rPr>
          <w:b/>
          <w:bCs/>
        </w:rPr>
        <w:t xml:space="preserve"> that the committee </w:t>
      </w:r>
      <w:r w:rsidR="000B75EE">
        <w:rPr>
          <w:b/>
          <w:bCs/>
        </w:rPr>
        <w:t>adopt</w:t>
      </w:r>
      <w:r w:rsidR="00E22584">
        <w:rPr>
          <w:b/>
          <w:bCs/>
        </w:rPr>
        <w:t xml:space="preserve"> the agenda </w:t>
      </w:r>
      <w:r w:rsidR="000B75EE">
        <w:rPr>
          <w:b/>
          <w:bCs/>
        </w:rPr>
        <w:t xml:space="preserve">as </w:t>
      </w:r>
      <w:r>
        <w:rPr>
          <w:b/>
          <w:bCs/>
        </w:rPr>
        <w:t>presented</w:t>
      </w:r>
      <w:r w:rsidR="000B75EE">
        <w:rPr>
          <w:b/>
          <w:bCs/>
        </w:rPr>
        <w:t>.</w:t>
      </w:r>
    </w:p>
    <w:p w14:paraId="2C0AA9F0" w14:textId="4396070C" w:rsidR="0018615F" w:rsidRPr="008C20D0" w:rsidRDefault="00EA0214" w:rsidP="00DF0134">
      <w:pPr>
        <w:pStyle w:val="ListParagraph"/>
        <w:numPr>
          <w:ilvl w:val="1"/>
          <w:numId w:val="3"/>
        </w:numPr>
        <w:spacing w:after="0"/>
        <w:rPr>
          <w:b/>
          <w:bCs/>
        </w:rPr>
      </w:pPr>
      <w:r>
        <w:rPr>
          <w:b/>
          <w:bCs/>
        </w:rPr>
        <w:t>K. Skibek</w:t>
      </w:r>
      <w:r w:rsidR="00196D7D" w:rsidRPr="008C20D0">
        <w:rPr>
          <w:b/>
          <w:bCs/>
        </w:rPr>
        <w:t xml:space="preserve"> </w:t>
      </w:r>
      <w:r w:rsidR="00202587" w:rsidRPr="008C20D0">
        <w:rPr>
          <w:b/>
          <w:bCs/>
        </w:rPr>
        <w:t xml:space="preserve">seconded the motion. </w:t>
      </w:r>
    </w:p>
    <w:p w14:paraId="457AA572" w14:textId="59EC8FE1" w:rsidR="00202587" w:rsidRDefault="00202587" w:rsidP="0018615F">
      <w:pPr>
        <w:pStyle w:val="ListParagraph"/>
        <w:numPr>
          <w:ilvl w:val="1"/>
          <w:numId w:val="3"/>
        </w:numPr>
        <w:spacing w:after="0"/>
        <w:rPr>
          <w:b/>
          <w:bCs/>
        </w:rPr>
      </w:pPr>
      <w:r w:rsidRPr="008C20D0">
        <w:rPr>
          <w:b/>
          <w:bCs/>
        </w:rPr>
        <w:t>All voted in favor</w:t>
      </w:r>
      <w:r w:rsidR="00EA0214">
        <w:rPr>
          <w:b/>
          <w:bCs/>
        </w:rPr>
        <w:t xml:space="preserve">; 0 </w:t>
      </w:r>
      <w:r w:rsidR="00582C3F" w:rsidRPr="008C20D0">
        <w:rPr>
          <w:b/>
          <w:bCs/>
        </w:rPr>
        <w:t xml:space="preserve">abstained; </w:t>
      </w:r>
      <w:r w:rsidR="00C31984" w:rsidRPr="008C20D0">
        <w:rPr>
          <w:b/>
          <w:bCs/>
        </w:rPr>
        <w:t>the motion carried</w:t>
      </w:r>
      <w:r w:rsidR="00196D7D" w:rsidRPr="008C20D0">
        <w:rPr>
          <w:b/>
          <w:bCs/>
        </w:rPr>
        <w:t>.</w:t>
      </w:r>
    </w:p>
    <w:p w14:paraId="2F3725F9" w14:textId="77777777" w:rsidR="00B80AD4" w:rsidRDefault="00B80AD4" w:rsidP="002A355E">
      <w:pPr>
        <w:spacing w:after="0"/>
        <w:rPr>
          <w:b/>
          <w:bCs/>
        </w:rPr>
      </w:pPr>
    </w:p>
    <w:p w14:paraId="734DB9EB" w14:textId="61FC82EA" w:rsidR="002A355E" w:rsidRPr="002A355E" w:rsidRDefault="002A355E" w:rsidP="002A355E">
      <w:pPr>
        <w:spacing w:after="0"/>
        <w:rPr>
          <w:b/>
          <w:bCs/>
        </w:rPr>
      </w:pPr>
      <w:r w:rsidRPr="002A355E">
        <w:rPr>
          <w:b/>
          <w:bCs/>
        </w:rPr>
        <w:t xml:space="preserve">Review and Adoption of the </w:t>
      </w:r>
      <w:r>
        <w:rPr>
          <w:b/>
          <w:bCs/>
        </w:rPr>
        <w:t>Minutes</w:t>
      </w:r>
    </w:p>
    <w:p w14:paraId="442DF925" w14:textId="0FAFAA28" w:rsidR="00582C3F" w:rsidRDefault="00EA0214" w:rsidP="004169BE">
      <w:pPr>
        <w:pStyle w:val="ListParagraph"/>
        <w:numPr>
          <w:ilvl w:val="0"/>
          <w:numId w:val="12"/>
        </w:numPr>
        <w:spacing w:after="0"/>
      </w:pPr>
      <w:r>
        <w:t>Chair Covert-Bybee</w:t>
      </w:r>
      <w:r w:rsidR="002A355E">
        <w:t xml:space="preserve"> reviewed the </w:t>
      </w:r>
      <w:r w:rsidR="00707FEF">
        <w:t>minutes</w:t>
      </w:r>
      <w:r>
        <w:t xml:space="preserve"> from the previous meeting</w:t>
      </w:r>
      <w:r w:rsidR="002A355E">
        <w:t xml:space="preserve"> and called for a motion to adopt </w:t>
      </w:r>
      <w:r>
        <w:t>them</w:t>
      </w:r>
      <w:r w:rsidR="002A355E">
        <w:t xml:space="preserve">. </w:t>
      </w:r>
      <w:r w:rsidR="00CE5241">
        <w:t xml:space="preserve"> </w:t>
      </w:r>
    </w:p>
    <w:p w14:paraId="5061D886" w14:textId="77777777" w:rsidR="00196D7D" w:rsidRPr="00E22584" w:rsidRDefault="002A355E" w:rsidP="004169BE">
      <w:pPr>
        <w:pStyle w:val="ListParagraph"/>
        <w:numPr>
          <w:ilvl w:val="0"/>
          <w:numId w:val="12"/>
        </w:numPr>
        <w:spacing w:after="0"/>
        <w:rPr>
          <w:b/>
          <w:bCs/>
          <w:u w:val="single"/>
        </w:rPr>
      </w:pPr>
      <w:r w:rsidRPr="00E22584">
        <w:rPr>
          <w:b/>
          <w:bCs/>
          <w:u w:val="single"/>
        </w:rPr>
        <w:t xml:space="preserve">Motion: </w:t>
      </w:r>
    </w:p>
    <w:p w14:paraId="577591A0" w14:textId="7F69EFE2" w:rsidR="002C677F" w:rsidRPr="00E22584" w:rsidRDefault="000B75EE" w:rsidP="00196D7D">
      <w:pPr>
        <w:pStyle w:val="ListParagraph"/>
        <w:numPr>
          <w:ilvl w:val="1"/>
          <w:numId w:val="12"/>
        </w:numPr>
        <w:spacing w:after="0"/>
        <w:rPr>
          <w:b/>
          <w:bCs/>
        </w:rPr>
      </w:pPr>
      <w:r>
        <w:rPr>
          <w:b/>
          <w:bCs/>
        </w:rPr>
        <w:t>N. Brown</w:t>
      </w:r>
      <w:r w:rsidR="00FC3543" w:rsidRPr="00E22584">
        <w:rPr>
          <w:b/>
          <w:bCs/>
        </w:rPr>
        <w:t xml:space="preserve"> </w:t>
      </w:r>
      <w:r w:rsidR="002A355E" w:rsidRPr="00E22584">
        <w:rPr>
          <w:b/>
          <w:bCs/>
        </w:rPr>
        <w:t xml:space="preserve">moved that the committee adopt the </w:t>
      </w:r>
      <w:r w:rsidR="00707FEF" w:rsidRPr="00E22584">
        <w:rPr>
          <w:b/>
          <w:bCs/>
        </w:rPr>
        <w:t>minutes</w:t>
      </w:r>
      <w:r w:rsidR="002C677F" w:rsidRPr="00E22584">
        <w:rPr>
          <w:b/>
          <w:bCs/>
        </w:rPr>
        <w:t xml:space="preserve"> </w:t>
      </w:r>
      <w:r w:rsidR="00E22584">
        <w:rPr>
          <w:b/>
          <w:bCs/>
        </w:rPr>
        <w:t>as presented</w:t>
      </w:r>
      <w:r w:rsidR="002A355E" w:rsidRPr="00E22584">
        <w:rPr>
          <w:b/>
          <w:bCs/>
        </w:rPr>
        <w:t>.</w:t>
      </w:r>
    </w:p>
    <w:p w14:paraId="38F08C60" w14:textId="5F0DFF23" w:rsidR="0028761D" w:rsidRPr="00E22584" w:rsidRDefault="00EA0214" w:rsidP="00196D7D">
      <w:pPr>
        <w:pStyle w:val="ListParagraph"/>
        <w:numPr>
          <w:ilvl w:val="1"/>
          <w:numId w:val="12"/>
        </w:numPr>
        <w:spacing w:after="0"/>
        <w:rPr>
          <w:b/>
          <w:bCs/>
        </w:rPr>
      </w:pPr>
      <w:r>
        <w:rPr>
          <w:b/>
          <w:bCs/>
        </w:rPr>
        <w:t>K. Skibek</w:t>
      </w:r>
      <w:r w:rsidR="00E22584" w:rsidRPr="00E22584">
        <w:rPr>
          <w:b/>
          <w:bCs/>
        </w:rPr>
        <w:t xml:space="preserve"> </w:t>
      </w:r>
      <w:r w:rsidR="002A355E" w:rsidRPr="00E22584">
        <w:rPr>
          <w:b/>
          <w:bCs/>
        </w:rPr>
        <w:t>seconded the motion.</w:t>
      </w:r>
      <w:r w:rsidR="00B60379" w:rsidRPr="00E22584">
        <w:rPr>
          <w:b/>
          <w:bCs/>
        </w:rPr>
        <w:t xml:space="preserve"> </w:t>
      </w:r>
    </w:p>
    <w:p w14:paraId="62373837" w14:textId="07AA8969" w:rsidR="007C38A5" w:rsidRPr="00E22584" w:rsidRDefault="00EA0214" w:rsidP="0028761D">
      <w:pPr>
        <w:pStyle w:val="ListParagraph"/>
        <w:numPr>
          <w:ilvl w:val="1"/>
          <w:numId w:val="12"/>
        </w:numPr>
        <w:spacing w:after="0"/>
        <w:rPr>
          <w:b/>
          <w:bCs/>
        </w:rPr>
      </w:pPr>
      <w:r>
        <w:rPr>
          <w:b/>
          <w:bCs/>
        </w:rPr>
        <w:t xml:space="preserve">All </w:t>
      </w:r>
      <w:r w:rsidR="002A355E" w:rsidRPr="00E22584">
        <w:rPr>
          <w:b/>
          <w:bCs/>
        </w:rPr>
        <w:t>voted in favor</w:t>
      </w:r>
      <w:r w:rsidR="00582C3F" w:rsidRPr="00E22584">
        <w:rPr>
          <w:b/>
          <w:bCs/>
        </w:rPr>
        <w:t xml:space="preserve">; </w:t>
      </w:r>
      <w:r>
        <w:rPr>
          <w:b/>
          <w:bCs/>
        </w:rPr>
        <w:t>0</w:t>
      </w:r>
      <w:r w:rsidR="00E22584" w:rsidRPr="00E22584">
        <w:rPr>
          <w:b/>
          <w:bCs/>
        </w:rPr>
        <w:t xml:space="preserve"> abstained; </w:t>
      </w:r>
      <w:r w:rsidR="00B04542" w:rsidRPr="00E22584">
        <w:rPr>
          <w:b/>
          <w:bCs/>
        </w:rPr>
        <w:t>the motion carried.</w:t>
      </w:r>
    </w:p>
    <w:p w14:paraId="37C32E35" w14:textId="77777777" w:rsidR="00F52AA5" w:rsidRPr="007C38A5" w:rsidRDefault="00F52AA5" w:rsidP="00F52AA5">
      <w:pPr>
        <w:contextualSpacing/>
      </w:pPr>
    </w:p>
    <w:p w14:paraId="1F72F23F" w14:textId="7ECC4F4B" w:rsidR="006D7AB7" w:rsidRDefault="00EA0214" w:rsidP="002C7CE5">
      <w:pPr>
        <w:spacing w:after="0"/>
        <w:contextualSpacing/>
        <w:rPr>
          <w:b/>
          <w:bCs/>
        </w:rPr>
      </w:pPr>
      <w:r>
        <w:rPr>
          <w:b/>
          <w:bCs/>
        </w:rPr>
        <w:t>Draft Response to the Public Comments Received: Rule on Definitions</w:t>
      </w:r>
    </w:p>
    <w:p w14:paraId="234C25B9" w14:textId="715A4DB7" w:rsidR="00E22584" w:rsidRDefault="00E22584" w:rsidP="00E22584">
      <w:pPr>
        <w:pStyle w:val="ListParagraph"/>
        <w:numPr>
          <w:ilvl w:val="0"/>
          <w:numId w:val="20"/>
        </w:numPr>
        <w:spacing w:after="0"/>
      </w:pPr>
      <w:r>
        <w:t xml:space="preserve">A. Perry displayed </w:t>
      </w:r>
      <w:r w:rsidR="00EA0214">
        <w:t>public comments received regarding the Rule on Definitions.  One public comment was received which requested that “encumbered license” be explained.</w:t>
      </w:r>
    </w:p>
    <w:p w14:paraId="75847DA2" w14:textId="66167EF1" w:rsidR="00E22584" w:rsidRDefault="00E22584" w:rsidP="00E22584">
      <w:pPr>
        <w:pStyle w:val="ListParagraph"/>
        <w:numPr>
          <w:ilvl w:val="1"/>
          <w:numId w:val="20"/>
        </w:numPr>
        <w:spacing w:after="0"/>
      </w:pPr>
      <w:r>
        <w:t xml:space="preserve">The Rules Committee members </w:t>
      </w:r>
      <w:r w:rsidR="00EA0214">
        <w:t xml:space="preserve">discussed an appropriate response to the public comment and determined that the response is as follows:  </w:t>
      </w:r>
      <w:bookmarkStart w:id="0" w:name="_Hlk153957051"/>
      <w:r w:rsidR="0041679B">
        <w:rPr>
          <w:i/>
          <w:iCs/>
        </w:rPr>
        <w:t xml:space="preserve">Encumbered license is defined in the OT Compact model legislation, Section 2.H.  </w:t>
      </w:r>
    </w:p>
    <w:p w14:paraId="658ED89B" w14:textId="66663914" w:rsidR="0041679B" w:rsidRDefault="0041679B" w:rsidP="00E22584">
      <w:pPr>
        <w:pStyle w:val="ListParagraph"/>
        <w:numPr>
          <w:ilvl w:val="1"/>
          <w:numId w:val="20"/>
        </w:numPr>
        <w:spacing w:after="0"/>
      </w:pPr>
      <w:r>
        <w:t>The committee agreed that adding context to this rule will amplify the definition section of the OT Compact model legislation.</w:t>
      </w:r>
    </w:p>
    <w:bookmarkEnd w:id="0"/>
    <w:p w14:paraId="7AD0E12E" w14:textId="3D0EC98D" w:rsidR="00E22584" w:rsidRPr="00E22584" w:rsidRDefault="00E22584" w:rsidP="00E22584">
      <w:pPr>
        <w:pStyle w:val="ListParagraph"/>
        <w:numPr>
          <w:ilvl w:val="0"/>
          <w:numId w:val="20"/>
        </w:numPr>
        <w:spacing w:after="0"/>
      </w:pPr>
      <w:r>
        <w:rPr>
          <w:b/>
          <w:bCs/>
          <w:u w:val="single"/>
        </w:rPr>
        <w:t>Motion:</w:t>
      </w:r>
    </w:p>
    <w:p w14:paraId="53A477BE" w14:textId="09B18572" w:rsidR="00E22584" w:rsidRPr="00E22584" w:rsidRDefault="0041679B" w:rsidP="00E22584">
      <w:pPr>
        <w:pStyle w:val="ListParagraph"/>
        <w:numPr>
          <w:ilvl w:val="1"/>
          <w:numId w:val="20"/>
        </w:numPr>
        <w:spacing w:after="0"/>
      </w:pPr>
      <w:r>
        <w:rPr>
          <w:b/>
          <w:bCs/>
        </w:rPr>
        <w:t>T. Black</w:t>
      </w:r>
      <w:r w:rsidR="00E22584">
        <w:rPr>
          <w:b/>
          <w:bCs/>
        </w:rPr>
        <w:t xml:space="preserve"> motioned to </w:t>
      </w:r>
      <w:r w:rsidR="000B75EE">
        <w:rPr>
          <w:b/>
          <w:bCs/>
        </w:rPr>
        <w:t>a</w:t>
      </w:r>
      <w:r>
        <w:rPr>
          <w:b/>
          <w:bCs/>
        </w:rPr>
        <w:t>pprove the response as discussed</w:t>
      </w:r>
      <w:r w:rsidR="00EB158D">
        <w:rPr>
          <w:b/>
          <w:bCs/>
        </w:rPr>
        <w:t>, including</w:t>
      </w:r>
      <w:r>
        <w:rPr>
          <w:b/>
          <w:bCs/>
        </w:rPr>
        <w:t xml:space="preserve"> a reference to the model legislation in the Rule on Definitions</w:t>
      </w:r>
      <w:r w:rsidR="000B75EE">
        <w:rPr>
          <w:b/>
          <w:bCs/>
        </w:rPr>
        <w:t xml:space="preserve">. </w:t>
      </w:r>
    </w:p>
    <w:p w14:paraId="1FFF731E" w14:textId="5938FC5D" w:rsidR="00E22584" w:rsidRPr="00E22584" w:rsidRDefault="0041679B" w:rsidP="00E22584">
      <w:pPr>
        <w:pStyle w:val="ListParagraph"/>
        <w:numPr>
          <w:ilvl w:val="1"/>
          <w:numId w:val="20"/>
        </w:numPr>
        <w:spacing w:after="0"/>
      </w:pPr>
      <w:r>
        <w:rPr>
          <w:b/>
          <w:bCs/>
        </w:rPr>
        <w:t>N. Brown</w:t>
      </w:r>
      <w:r w:rsidR="00E22584">
        <w:rPr>
          <w:b/>
          <w:bCs/>
        </w:rPr>
        <w:t xml:space="preserve"> seconded the motion.</w:t>
      </w:r>
    </w:p>
    <w:p w14:paraId="3F06172C" w14:textId="15F4D975" w:rsidR="00E22584" w:rsidRPr="00EB158D" w:rsidRDefault="00E22584" w:rsidP="00E22584">
      <w:pPr>
        <w:pStyle w:val="ListParagraph"/>
        <w:numPr>
          <w:ilvl w:val="1"/>
          <w:numId w:val="20"/>
        </w:numPr>
        <w:spacing w:after="0"/>
      </w:pPr>
      <w:r>
        <w:rPr>
          <w:b/>
          <w:bCs/>
        </w:rPr>
        <w:t xml:space="preserve">All voted in favor; </w:t>
      </w:r>
      <w:r w:rsidR="0041679B">
        <w:rPr>
          <w:b/>
          <w:bCs/>
        </w:rPr>
        <w:t>0</w:t>
      </w:r>
      <w:r>
        <w:rPr>
          <w:b/>
          <w:bCs/>
        </w:rPr>
        <w:t xml:space="preserve"> abstained; the motion carried.</w:t>
      </w:r>
    </w:p>
    <w:p w14:paraId="4C531453" w14:textId="4B4585CE" w:rsidR="00EB158D" w:rsidRPr="00E22584" w:rsidRDefault="00EB158D" w:rsidP="00E22584">
      <w:pPr>
        <w:pStyle w:val="ListParagraph"/>
        <w:numPr>
          <w:ilvl w:val="1"/>
          <w:numId w:val="20"/>
        </w:numPr>
        <w:spacing w:after="0"/>
      </w:pPr>
      <w:r>
        <w:rPr>
          <w:b/>
          <w:bCs/>
        </w:rPr>
        <w:t>A. Perry will post the approved response to the public comments on the OTC website.</w:t>
      </w:r>
    </w:p>
    <w:p w14:paraId="717BFE80" w14:textId="77777777" w:rsidR="00E22584" w:rsidRDefault="00E22584" w:rsidP="00E22584">
      <w:pPr>
        <w:spacing w:after="0"/>
      </w:pPr>
    </w:p>
    <w:p w14:paraId="5C5D2818" w14:textId="0AEA33B6" w:rsidR="0041679B" w:rsidRPr="0041679B" w:rsidRDefault="0041679B" w:rsidP="0041679B">
      <w:pPr>
        <w:spacing w:after="0"/>
        <w:rPr>
          <w:b/>
          <w:bCs/>
        </w:rPr>
      </w:pPr>
      <w:bookmarkStart w:id="1" w:name="_Hlk153960189"/>
      <w:r w:rsidRPr="0041679B">
        <w:rPr>
          <w:b/>
          <w:bCs/>
        </w:rPr>
        <w:t xml:space="preserve">Draft Response to the Public Comments Received: Rule on </w:t>
      </w:r>
      <w:r w:rsidRPr="0041679B">
        <w:rPr>
          <w:b/>
          <w:bCs/>
        </w:rPr>
        <w:t>Data System</w:t>
      </w:r>
    </w:p>
    <w:bookmarkEnd w:id="1"/>
    <w:p w14:paraId="205915C7" w14:textId="1C10C922" w:rsidR="005D293C" w:rsidRPr="005D293C" w:rsidRDefault="005D293C" w:rsidP="0041679B">
      <w:pPr>
        <w:pStyle w:val="ListParagraph"/>
        <w:numPr>
          <w:ilvl w:val="0"/>
          <w:numId w:val="21"/>
        </w:numPr>
        <w:spacing w:after="0"/>
        <w:rPr>
          <w:b/>
          <w:bCs/>
        </w:rPr>
      </w:pPr>
      <w:r>
        <w:t>To prepare for this discussion clarification was presented about the differences between what is considered Personally Identifiable Information (PII), what is publicly available from the OTCC, and what is publicly available from individual states.</w:t>
      </w:r>
    </w:p>
    <w:p w14:paraId="7E0C907F" w14:textId="7028B545" w:rsidR="005D293C" w:rsidRPr="005D293C" w:rsidRDefault="005D293C" w:rsidP="005D293C">
      <w:pPr>
        <w:pStyle w:val="ListParagraph"/>
        <w:numPr>
          <w:ilvl w:val="1"/>
          <w:numId w:val="21"/>
        </w:numPr>
        <w:spacing w:after="0"/>
        <w:rPr>
          <w:b/>
          <w:bCs/>
        </w:rPr>
      </w:pPr>
      <w:r>
        <w:t>In the draft Rule on Data System, Section 2.1.C clarifies the information available to compact member states via the data system.</w:t>
      </w:r>
    </w:p>
    <w:p w14:paraId="052F5240" w14:textId="0B2376E2" w:rsidR="005D293C" w:rsidRPr="005D293C" w:rsidRDefault="005D293C" w:rsidP="005D293C">
      <w:pPr>
        <w:pStyle w:val="ListParagraph"/>
        <w:numPr>
          <w:ilvl w:val="1"/>
          <w:numId w:val="21"/>
        </w:numPr>
        <w:spacing w:after="0"/>
        <w:rPr>
          <w:b/>
          <w:bCs/>
        </w:rPr>
      </w:pPr>
      <w:r>
        <w:lastRenderedPageBreak/>
        <w:t>In the draft Rule on Data System, Section 2.1.</w:t>
      </w:r>
      <w:r>
        <w:t>D</w:t>
      </w:r>
      <w:r>
        <w:t xml:space="preserve"> clarifies the information available to </w:t>
      </w:r>
      <w:r>
        <w:t>the public via the OTC website, which is “limited to the verification of compact privilege(s) held by individuals.”</w:t>
      </w:r>
    </w:p>
    <w:p w14:paraId="5BBA303D" w14:textId="51865B55" w:rsidR="005D293C" w:rsidRPr="005D293C" w:rsidRDefault="005D293C" w:rsidP="005D293C">
      <w:pPr>
        <w:pStyle w:val="ListParagraph"/>
        <w:numPr>
          <w:ilvl w:val="0"/>
          <w:numId w:val="21"/>
        </w:numPr>
        <w:spacing w:after="0"/>
        <w:rPr>
          <w:b/>
          <w:bCs/>
        </w:rPr>
      </w:pPr>
      <w:r>
        <w:t xml:space="preserve">A suggestion was made for the OTC to create unique identifiers (similar to what EMS providers have from NREMT) for OTs/OTAs, which will be used to verify individuals’ identities without states having to share </w:t>
      </w:r>
      <w:proofErr w:type="gramStart"/>
      <w:r>
        <w:t>PII</w:t>
      </w:r>
      <w:proofErr w:type="gramEnd"/>
    </w:p>
    <w:p w14:paraId="349D586B" w14:textId="726433E0" w:rsidR="005D293C" w:rsidRPr="005D293C" w:rsidRDefault="005D293C" w:rsidP="005D293C">
      <w:pPr>
        <w:pStyle w:val="ListParagraph"/>
        <w:numPr>
          <w:ilvl w:val="1"/>
          <w:numId w:val="21"/>
        </w:numPr>
        <w:spacing w:after="0"/>
        <w:rPr>
          <w:b/>
          <w:bCs/>
        </w:rPr>
      </w:pPr>
      <w:r>
        <w:t>Comment: unique identifiers are essential to public protection</w:t>
      </w:r>
    </w:p>
    <w:p w14:paraId="3A48CA23" w14:textId="6D4458D2" w:rsidR="005D293C" w:rsidRPr="005D293C" w:rsidRDefault="005D293C" w:rsidP="005D293C">
      <w:pPr>
        <w:pStyle w:val="ListParagraph"/>
        <w:numPr>
          <w:ilvl w:val="1"/>
          <w:numId w:val="21"/>
        </w:numPr>
        <w:spacing w:after="0"/>
        <w:rPr>
          <w:b/>
          <w:bCs/>
        </w:rPr>
      </w:pPr>
      <w:r>
        <w:t>Comment: states have a difficult time incorporating unique identifiers into existing data systems and subsequently are not able to share</w:t>
      </w:r>
      <w:r w:rsidR="00EB158D">
        <w:t>/verify</w:t>
      </w:r>
      <w:r>
        <w:t xml:space="preserve"> the data with other states who do not have that field in their systems</w:t>
      </w:r>
    </w:p>
    <w:p w14:paraId="70E0CBD8" w14:textId="31A19EE2" w:rsidR="000B75EE" w:rsidRPr="0041679B" w:rsidRDefault="0041679B" w:rsidP="0041679B">
      <w:pPr>
        <w:pStyle w:val="ListParagraph"/>
        <w:numPr>
          <w:ilvl w:val="0"/>
          <w:numId w:val="21"/>
        </w:numPr>
        <w:spacing w:after="0"/>
        <w:rPr>
          <w:b/>
          <w:bCs/>
        </w:rPr>
      </w:pPr>
      <w:r>
        <w:t xml:space="preserve">A. Perry displayed public comments received regarding the Rule on </w:t>
      </w:r>
      <w:r>
        <w:t>Data System.  There were three substantive public comments received, each with multiple layers of context for consideration.</w:t>
      </w:r>
    </w:p>
    <w:p w14:paraId="0EA7F3D0" w14:textId="3790DE3E" w:rsidR="0041679B" w:rsidRDefault="005D293C" w:rsidP="0041679B">
      <w:pPr>
        <w:pStyle w:val="ListParagraph"/>
        <w:numPr>
          <w:ilvl w:val="1"/>
          <w:numId w:val="21"/>
        </w:numPr>
        <w:spacing w:after="0"/>
      </w:pPr>
      <w:r>
        <w:t xml:space="preserve">(1) </w:t>
      </w:r>
      <w:r w:rsidR="0041679B" w:rsidRPr="0041679B">
        <w:t>The public</w:t>
      </w:r>
      <w:r w:rsidR="0041679B" w:rsidRPr="0041679B">
        <w:t xml:space="preserve"> should not be allowed to have access to personal information</w:t>
      </w:r>
      <w:r w:rsidR="0041679B">
        <w:t xml:space="preserve">.  </w:t>
      </w:r>
      <w:r w:rsidR="0041679B" w:rsidRPr="0041679B">
        <w:t>To access information about therapists’ licenses, individuals should have to apply to get that information; it should not be publicly available</w:t>
      </w:r>
      <w:r w:rsidR="0041679B">
        <w:t>.</w:t>
      </w:r>
    </w:p>
    <w:p w14:paraId="5456BD37" w14:textId="0E255D77" w:rsidR="0041679B" w:rsidRPr="0041679B" w:rsidRDefault="0041679B" w:rsidP="0041679B">
      <w:pPr>
        <w:pStyle w:val="ListParagraph"/>
        <w:numPr>
          <w:ilvl w:val="2"/>
          <w:numId w:val="21"/>
        </w:numPr>
        <w:spacing w:after="0"/>
        <w:rPr>
          <w:i/>
          <w:iCs/>
        </w:rPr>
      </w:pPr>
      <w:bookmarkStart w:id="2" w:name="_Hlk153957639"/>
      <w:r w:rsidRPr="0041679B">
        <w:t>The Rules Committee members discussed an appropriate response to the public comment and determined that the response is as follows</w:t>
      </w:r>
      <w:bookmarkEnd w:id="2"/>
      <w:r>
        <w:t xml:space="preserve">:  </w:t>
      </w:r>
      <w:r w:rsidRPr="0041679B">
        <w:rPr>
          <w:i/>
          <w:iCs/>
        </w:rPr>
        <w:t>The draft rules indicate in section 2.1.D that "The public shall have access, via the Commission's website, to information limited to the verification of compact privilege(s) held by individuals."  The committee agrees to amend the draft rules to read: “The public shall have access, via the Commissions’ website, to information limited to the verification of the jurisdiction and status of compact privilege(s) held by individuals.”</w:t>
      </w:r>
    </w:p>
    <w:p w14:paraId="4D5A6673" w14:textId="6BCDB924" w:rsidR="0041679B" w:rsidRDefault="005D293C" w:rsidP="0041679B">
      <w:pPr>
        <w:pStyle w:val="ListParagraph"/>
        <w:numPr>
          <w:ilvl w:val="1"/>
          <w:numId w:val="21"/>
        </w:numPr>
      </w:pPr>
      <w:r>
        <w:t xml:space="preserve">(2) </w:t>
      </w:r>
      <w:r w:rsidR="0041679B" w:rsidRPr="0041679B">
        <w:t>Modify section 2.1.B.1 (e, f, g) to remove the following personally identifiable information (PII) data sets to be provided by states</w:t>
      </w:r>
      <w:r w:rsidR="0041679B">
        <w:t>:  birth date, Social Security number, home state address.</w:t>
      </w:r>
    </w:p>
    <w:p w14:paraId="33958BE1" w14:textId="6D98872A" w:rsidR="0041679B" w:rsidRDefault="0041679B" w:rsidP="0041679B">
      <w:pPr>
        <w:pStyle w:val="ListParagraph"/>
        <w:numPr>
          <w:ilvl w:val="2"/>
          <w:numId w:val="21"/>
        </w:numPr>
        <w:spacing w:after="0"/>
      </w:pPr>
      <w:r w:rsidRPr="0041679B">
        <w:t>The Rules Committee members discussed an appropriate response to the public comment and determined that the response is as follows</w:t>
      </w:r>
      <w:r>
        <w:t>:</w:t>
      </w:r>
    </w:p>
    <w:p w14:paraId="1A022489" w14:textId="01DEE540" w:rsidR="0041679B" w:rsidRPr="0041679B" w:rsidRDefault="0041679B" w:rsidP="0041679B">
      <w:pPr>
        <w:pStyle w:val="ListParagraph"/>
        <w:numPr>
          <w:ilvl w:val="3"/>
          <w:numId w:val="21"/>
        </w:numPr>
        <w:spacing w:after="0"/>
        <w:rPr>
          <w:i/>
          <w:iCs/>
        </w:rPr>
      </w:pPr>
      <w:r w:rsidRPr="005D293C">
        <w:rPr>
          <w:u w:val="single"/>
        </w:rPr>
        <w:t>Birth date</w:t>
      </w:r>
      <w:r>
        <w:t xml:space="preserve">:  </w:t>
      </w:r>
      <w:r w:rsidRPr="0041679B">
        <w:rPr>
          <w:i/>
          <w:iCs/>
        </w:rPr>
        <w:t>Full birth date will be required as a data set as a point of verification of identity.</w:t>
      </w:r>
    </w:p>
    <w:p w14:paraId="2CA677C1" w14:textId="4E5A845F" w:rsidR="0041679B" w:rsidRDefault="0041679B" w:rsidP="0041679B">
      <w:pPr>
        <w:pStyle w:val="ListParagraph"/>
        <w:numPr>
          <w:ilvl w:val="3"/>
          <w:numId w:val="21"/>
        </w:numPr>
        <w:spacing w:after="0"/>
      </w:pPr>
      <w:r w:rsidRPr="005D293C">
        <w:rPr>
          <w:u w:val="single"/>
        </w:rPr>
        <w:t>Social security number</w:t>
      </w:r>
      <w:r>
        <w:t xml:space="preserve">:  </w:t>
      </w:r>
      <w:bookmarkStart w:id="3" w:name="_Hlk153957953"/>
      <w:r w:rsidRPr="0041679B">
        <w:rPr>
          <w:i/>
          <w:iCs/>
        </w:rPr>
        <w:t xml:space="preserve">The language in </w:t>
      </w:r>
      <w:r w:rsidR="005D293C">
        <w:rPr>
          <w:i/>
          <w:iCs/>
        </w:rPr>
        <w:t>section 2.1.B.f. of the draft Rule on Data System states “…Social Security Number</w:t>
      </w:r>
      <w:r w:rsidRPr="0041679B">
        <w:rPr>
          <w:i/>
          <w:iCs/>
        </w:rPr>
        <w:t xml:space="preserve"> or NBCOT </w:t>
      </w:r>
      <w:r w:rsidR="005D293C">
        <w:rPr>
          <w:i/>
          <w:iCs/>
        </w:rPr>
        <w:t xml:space="preserve">certification number or </w:t>
      </w:r>
      <w:r w:rsidRPr="0041679B">
        <w:rPr>
          <w:i/>
          <w:iCs/>
        </w:rPr>
        <w:t>other unique identifier</w:t>
      </w:r>
      <w:r w:rsidR="005D293C">
        <w:rPr>
          <w:i/>
          <w:iCs/>
        </w:rPr>
        <w:t>(s) as approved by the Commission</w:t>
      </w:r>
      <w:r w:rsidRPr="0041679B">
        <w:rPr>
          <w:i/>
          <w:iCs/>
        </w:rPr>
        <w:t>.</w:t>
      </w:r>
      <w:r w:rsidR="005D293C">
        <w:rPr>
          <w:i/>
          <w:iCs/>
        </w:rPr>
        <w:t>”</w:t>
      </w:r>
      <w:r w:rsidRPr="0041679B">
        <w:rPr>
          <w:i/>
          <w:iCs/>
        </w:rPr>
        <w:t xml:space="preserve">  Because the language is "or", and not "and" it provides options for states to comply with the uniform data set.</w:t>
      </w:r>
      <w:r>
        <w:t xml:space="preserve">  </w:t>
      </w:r>
      <w:bookmarkEnd w:id="3"/>
    </w:p>
    <w:p w14:paraId="2E2BB000" w14:textId="7AF25A2F" w:rsidR="0041679B" w:rsidRDefault="005D293C" w:rsidP="0041679B">
      <w:pPr>
        <w:pStyle w:val="ListParagraph"/>
        <w:numPr>
          <w:ilvl w:val="3"/>
          <w:numId w:val="21"/>
        </w:numPr>
        <w:spacing w:after="0"/>
      </w:pPr>
      <w:r w:rsidRPr="005D293C">
        <w:rPr>
          <w:u w:val="single"/>
        </w:rPr>
        <w:t>Home state address</w:t>
      </w:r>
      <w:r>
        <w:t xml:space="preserve">:  The Rules Committee members began the discussion regarding a response to the public comment about whether to include (or not) the home state address as information that will be shared among states.  </w:t>
      </w:r>
      <w:r w:rsidR="00BA3608">
        <w:t>This discussion was tabled until the next OTCC RC meeting because of time constraints in today’s meeting.</w:t>
      </w:r>
    </w:p>
    <w:p w14:paraId="03A8568B" w14:textId="77B9C969" w:rsidR="00BA3608" w:rsidRDefault="00BA3608" w:rsidP="00BA3608">
      <w:pPr>
        <w:pStyle w:val="ListParagraph"/>
        <w:numPr>
          <w:ilvl w:val="1"/>
          <w:numId w:val="21"/>
        </w:numPr>
      </w:pPr>
      <w:r>
        <w:t xml:space="preserve">(3) </w:t>
      </w:r>
      <w:r w:rsidRPr="00BA3608">
        <w:t>The rules should address the disposition of the data when it is no longer applicable, for example, when a home state license has expired</w:t>
      </w:r>
      <w:r>
        <w:t>.</w:t>
      </w:r>
    </w:p>
    <w:p w14:paraId="38DEE958" w14:textId="77777777" w:rsidR="00BA3608" w:rsidRDefault="00BA3608" w:rsidP="00BA3608">
      <w:pPr>
        <w:pStyle w:val="ListParagraph"/>
        <w:numPr>
          <w:ilvl w:val="2"/>
          <w:numId w:val="21"/>
        </w:numPr>
        <w:spacing w:after="0"/>
      </w:pPr>
      <w:r>
        <w:t>This discussion was tabled until the next OTCC RC meeting because of time constraints in today’s meeting.</w:t>
      </w:r>
    </w:p>
    <w:p w14:paraId="18EC09D4" w14:textId="1F2523A1" w:rsidR="00E22584" w:rsidRPr="00E22584" w:rsidRDefault="00E22584" w:rsidP="00E22584">
      <w:pPr>
        <w:pStyle w:val="ListParagraph"/>
        <w:numPr>
          <w:ilvl w:val="0"/>
          <w:numId w:val="20"/>
        </w:numPr>
        <w:spacing w:after="0"/>
      </w:pPr>
      <w:r>
        <w:rPr>
          <w:b/>
          <w:bCs/>
          <w:u w:val="single"/>
        </w:rPr>
        <w:t>Motion:</w:t>
      </w:r>
    </w:p>
    <w:p w14:paraId="41BB91ED" w14:textId="00E00F45" w:rsidR="00E22584" w:rsidRPr="00E22584" w:rsidRDefault="00BA3608" w:rsidP="00E22584">
      <w:pPr>
        <w:pStyle w:val="ListParagraph"/>
        <w:numPr>
          <w:ilvl w:val="1"/>
          <w:numId w:val="20"/>
        </w:numPr>
        <w:spacing w:after="0"/>
      </w:pPr>
      <w:r>
        <w:rPr>
          <w:b/>
          <w:bCs/>
        </w:rPr>
        <w:lastRenderedPageBreak/>
        <w:t>A. Price</w:t>
      </w:r>
      <w:r w:rsidR="000B75EE">
        <w:rPr>
          <w:b/>
          <w:bCs/>
        </w:rPr>
        <w:t xml:space="preserve"> </w:t>
      </w:r>
      <w:r w:rsidR="00EB158D">
        <w:rPr>
          <w:b/>
          <w:bCs/>
        </w:rPr>
        <w:t>motioned that the discussion regarding the d</w:t>
      </w:r>
      <w:r w:rsidR="00EB158D" w:rsidRPr="00EB158D">
        <w:rPr>
          <w:b/>
          <w:bCs/>
        </w:rPr>
        <w:t xml:space="preserve">raft </w:t>
      </w:r>
      <w:r w:rsidR="00EB158D">
        <w:rPr>
          <w:b/>
          <w:bCs/>
        </w:rPr>
        <w:t>r</w:t>
      </w:r>
      <w:r w:rsidR="00EB158D" w:rsidRPr="00EB158D">
        <w:rPr>
          <w:b/>
          <w:bCs/>
        </w:rPr>
        <w:t xml:space="preserve">esponse to the </w:t>
      </w:r>
      <w:r w:rsidR="00EB158D">
        <w:rPr>
          <w:b/>
          <w:bCs/>
        </w:rPr>
        <w:t>p</w:t>
      </w:r>
      <w:r w:rsidR="00EB158D" w:rsidRPr="00EB158D">
        <w:rPr>
          <w:b/>
          <w:bCs/>
        </w:rPr>
        <w:t xml:space="preserve">ublic </w:t>
      </w:r>
      <w:r w:rsidR="00EB158D">
        <w:rPr>
          <w:b/>
          <w:bCs/>
        </w:rPr>
        <w:t>c</w:t>
      </w:r>
      <w:r w:rsidR="00EB158D" w:rsidRPr="00EB158D">
        <w:rPr>
          <w:b/>
          <w:bCs/>
        </w:rPr>
        <w:t xml:space="preserve">omments </w:t>
      </w:r>
      <w:r w:rsidR="00EB158D">
        <w:rPr>
          <w:b/>
          <w:bCs/>
        </w:rPr>
        <w:t>regarding the</w:t>
      </w:r>
      <w:r w:rsidR="00EB158D" w:rsidRPr="00EB158D">
        <w:rPr>
          <w:b/>
          <w:bCs/>
        </w:rPr>
        <w:t xml:space="preserve"> Rule on Data System</w:t>
      </w:r>
      <w:r w:rsidR="00EB158D">
        <w:rPr>
          <w:b/>
          <w:bCs/>
        </w:rPr>
        <w:t xml:space="preserve"> be tabled until the January 2024 meeting because of time constraints in this meeting.</w:t>
      </w:r>
    </w:p>
    <w:p w14:paraId="53DA198C" w14:textId="2CC1CEBC" w:rsidR="00E22584" w:rsidRPr="00E22584" w:rsidRDefault="00EB158D" w:rsidP="00E22584">
      <w:pPr>
        <w:pStyle w:val="ListParagraph"/>
        <w:numPr>
          <w:ilvl w:val="1"/>
          <w:numId w:val="20"/>
        </w:numPr>
        <w:spacing w:after="0"/>
      </w:pPr>
      <w:r>
        <w:rPr>
          <w:b/>
          <w:bCs/>
        </w:rPr>
        <w:t>T. Black</w:t>
      </w:r>
      <w:r w:rsidR="00E22584">
        <w:rPr>
          <w:b/>
          <w:bCs/>
        </w:rPr>
        <w:t xml:space="preserve"> seconded the motion.</w:t>
      </w:r>
    </w:p>
    <w:p w14:paraId="7112F1A3" w14:textId="78F8F516" w:rsidR="00E22584" w:rsidRPr="00EB158D" w:rsidRDefault="00E22584" w:rsidP="00E22584">
      <w:pPr>
        <w:pStyle w:val="ListParagraph"/>
        <w:numPr>
          <w:ilvl w:val="1"/>
          <w:numId w:val="20"/>
        </w:numPr>
        <w:spacing w:after="0"/>
      </w:pPr>
      <w:r>
        <w:rPr>
          <w:b/>
          <w:bCs/>
        </w:rPr>
        <w:t xml:space="preserve">All voted in favor; </w:t>
      </w:r>
      <w:r w:rsidR="00EB158D">
        <w:rPr>
          <w:b/>
          <w:bCs/>
        </w:rPr>
        <w:t>0</w:t>
      </w:r>
      <w:r>
        <w:rPr>
          <w:b/>
          <w:bCs/>
        </w:rPr>
        <w:t xml:space="preserve"> abstained; the motion carried.</w:t>
      </w:r>
    </w:p>
    <w:p w14:paraId="6BCA09B4" w14:textId="2E97A5FE" w:rsidR="00EB158D" w:rsidRPr="00EB158D" w:rsidRDefault="00EB158D" w:rsidP="00E22584">
      <w:pPr>
        <w:pStyle w:val="ListParagraph"/>
        <w:numPr>
          <w:ilvl w:val="1"/>
          <w:numId w:val="20"/>
        </w:numPr>
        <w:spacing w:after="0"/>
      </w:pPr>
      <w:r>
        <w:rPr>
          <w:b/>
          <w:bCs/>
        </w:rPr>
        <w:t xml:space="preserve">A. Perry will inform OTCC Chair James that the OTCC Special Meeting in January will need to be cancelled; the OTCC will need to postpone the vote on the draft Rules until the March 2024 full Commission meeting. </w:t>
      </w:r>
    </w:p>
    <w:p w14:paraId="1EE2A63D" w14:textId="4DCD28AC" w:rsidR="00EB158D" w:rsidRPr="00E22584" w:rsidRDefault="00EB158D" w:rsidP="00E22584">
      <w:pPr>
        <w:pStyle w:val="ListParagraph"/>
        <w:numPr>
          <w:ilvl w:val="1"/>
          <w:numId w:val="20"/>
        </w:numPr>
        <w:spacing w:after="0"/>
      </w:pPr>
      <w:r>
        <w:rPr>
          <w:b/>
          <w:bCs/>
        </w:rPr>
        <w:t xml:space="preserve">A. Perry will post a notice on the OTC website that the public comments are under review and consideration and the discussion will resume in the January OTCC RC meeting. </w:t>
      </w:r>
    </w:p>
    <w:p w14:paraId="644AA69A" w14:textId="77777777" w:rsidR="00E22584" w:rsidRPr="00E22584" w:rsidRDefault="00E22584" w:rsidP="00E22584">
      <w:pPr>
        <w:spacing w:after="0"/>
        <w:rPr>
          <w:b/>
          <w:bCs/>
        </w:rPr>
      </w:pPr>
    </w:p>
    <w:p w14:paraId="0003218F" w14:textId="201E2E7A" w:rsidR="00060426" w:rsidRDefault="00060426" w:rsidP="00A91E5D">
      <w:pPr>
        <w:spacing w:after="0"/>
        <w:rPr>
          <w:b/>
          <w:bCs/>
        </w:rPr>
      </w:pPr>
      <w:r>
        <w:rPr>
          <w:b/>
          <w:bCs/>
        </w:rPr>
        <w:t>Questions and Comments</w:t>
      </w:r>
    </w:p>
    <w:p w14:paraId="51F09F95" w14:textId="5E982870" w:rsidR="00391E81" w:rsidRPr="00EB158D" w:rsidRDefault="00EB158D" w:rsidP="00EB158D">
      <w:pPr>
        <w:pStyle w:val="ListParagraph"/>
        <w:numPr>
          <w:ilvl w:val="0"/>
          <w:numId w:val="17"/>
        </w:numPr>
        <w:spacing w:after="0"/>
        <w:rPr>
          <w:b/>
          <w:bCs/>
        </w:rPr>
      </w:pPr>
      <w:r>
        <w:t>Chair C. Covert-Bybee</w:t>
      </w:r>
      <w:r w:rsidR="00DE3EA5">
        <w:t xml:space="preserve"> asked for additional questions and comments f</w:t>
      </w:r>
      <w:r w:rsidR="00E22584">
        <w:t>rom attendees</w:t>
      </w:r>
      <w:r w:rsidR="00A4076F">
        <w:t>.</w:t>
      </w:r>
    </w:p>
    <w:p w14:paraId="50ADAF29" w14:textId="30B0556A" w:rsidR="00EB158D" w:rsidRPr="00EB158D" w:rsidRDefault="00EB158D" w:rsidP="00EB158D">
      <w:pPr>
        <w:pStyle w:val="ListParagraph"/>
        <w:numPr>
          <w:ilvl w:val="1"/>
          <w:numId w:val="17"/>
        </w:numPr>
        <w:spacing w:after="0"/>
        <w:rPr>
          <w:b/>
          <w:bCs/>
        </w:rPr>
      </w:pPr>
      <w:r>
        <w:t>No comments or questions noted.</w:t>
      </w:r>
    </w:p>
    <w:p w14:paraId="7C3F7D83" w14:textId="77777777" w:rsidR="00EB158D" w:rsidRPr="00EB158D" w:rsidRDefault="00EB158D" w:rsidP="00EB158D">
      <w:pPr>
        <w:spacing w:after="0"/>
        <w:rPr>
          <w:b/>
          <w:bCs/>
        </w:rPr>
      </w:pPr>
    </w:p>
    <w:p w14:paraId="4BA5F014" w14:textId="76280C61" w:rsidR="00A91E5D" w:rsidRPr="00DC3669" w:rsidRDefault="00E22584" w:rsidP="00A91E5D">
      <w:pPr>
        <w:spacing w:after="0"/>
        <w:rPr>
          <w:b/>
          <w:bCs/>
        </w:rPr>
      </w:pPr>
      <w:r>
        <w:rPr>
          <w:b/>
          <w:bCs/>
        </w:rPr>
        <w:t>Adjournment</w:t>
      </w:r>
    </w:p>
    <w:p w14:paraId="26A89CD1" w14:textId="6ADA2664" w:rsidR="00B30CB7" w:rsidRPr="000B75EE" w:rsidRDefault="000B75EE" w:rsidP="000B75EE">
      <w:pPr>
        <w:pStyle w:val="ListParagraph"/>
        <w:numPr>
          <w:ilvl w:val="0"/>
          <w:numId w:val="17"/>
        </w:numPr>
        <w:spacing w:after="0"/>
        <w:rPr>
          <w:b/>
          <w:bCs/>
          <w:u w:val="single"/>
        </w:rPr>
      </w:pPr>
      <w:r w:rsidRPr="000B75EE">
        <w:rPr>
          <w:b/>
          <w:bCs/>
          <w:u w:val="single"/>
        </w:rPr>
        <w:t>Motion:</w:t>
      </w:r>
    </w:p>
    <w:p w14:paraId="6BD4FD7D" w14:textId="7330261B" w:rsidR="000B75EE" w:rsidRPr="000B75EE" w:rsidRDefault="00EB158D" w:rsidP="000B75EE">
      <w:pPr>
        <w:pStyle w:val="ListParagraph"/>
        <w:numPr>
          <w:ilvl w:val="1"/>
          <w:numId w:val="17"/>
        </w:numPr>
        <w:spacing w:after="0"/>
        <w:rPr>
          <w:b/>
          <w:bCs/>
          <w:u w:val="single"/>
        </w:rPr>
      </w:pPr>
      <w:r>
        <w:rPr>
          <w:b/>
          <w:bCs/>
        </w:rPr>
        <w:t xml:space="preserve">Chair Covert-Bybee adjourned the meeting via acclimation </w:t>
      </w:r>
      <w:r w:rsidR="000B75EE">
        <w:rPr>
          <w:b/>
          <w:bCs/>
        </w:rPr>
        <w:t xml:space="preserve">at 4:04 CST with no opposition from </w:t>
      </w:r>
      <w:r>
        <w:rPr>
          <w:b/>
          <w:bCs/>
        </w:rPr>
        <w:t>the</w:t>
      </w:r>
      <w:r w:rsidR="000B75EE">
        <w:rPr>
          <w:b/>
          <w:bCs/>
        </w:rPr>
        <w:t xml:space="preserve"> members.  </w:t>
      </w:r>
    </w:p>
    <w:sectPr w:rsidR="000B75EE" w:rsidRPr="000B75EE" w:rsidSect="00AA17E9">
      <w:footerReference w:type="default" r:id="rId10"/>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C449" w14:textId="77777777" w:rsidR="00F53BD7" w:rsidRDefault="00F53BD7" w:rsidP="002D7FD1">
      <w:pPr>
        <w:spacing w:after="0" w:line="240" w:lineRule="auto"/>
      </w:pPr>
      <w:r>
        <w:separator/>
      </w:r>
    </w:p>
  </w:endnote>
  <w:endnote w:type="continuationSeparator" w:id="0">
    <w:p w14:paraId="119FA0BA" w14:textId="77777777" w:rsidR="00F53BD7" w:rsidRDefault="00F53BD7" w:rsidP="002D7FD1">
      <w:pPr>
        <w:spacing w:after="0" w:line="240" w:lineRule="auto"/>
      </w:pPr>
      <w:r>
        <w:continuationSeparator/>
      </w:r>
    </w:p>
  </w:endnote>
  <w:endnote w:type="continuationNotice" w:id="1">
    <w:p w14:paraId="0D2CAF61" w14:textId="77777777" w:rsidR="00F53BD7" w:rsidRDefault="00F53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84454"/>
      <w:docPartObj>
        <w:docPartGallery w:val="Page Numbers (Bottom of Page)"/>
        <w:docPartUnique/>
      </w:docPartObj>
    </w:sdtPr>
    <w:sdtEndPr>
      <w:rPr>
        <w:noProof/>
      </w:rPr>
    </w:sdtEndPr>
    <w:sdtContent>
      <w:p w14:paraId="183DDCB2" w14:textId="69B8A8CB" w:rsidR="00F923D8" w:rsidRDefault="00F923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34B10A" w14:textId="77777777" w:rsidR="00F923D8" w:rsidRDefault="00F92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685A" w14:textId="77777777" w:rsidR="00F53BD7" w:rsidRDefault="00F53BD7" w:rsidP="002D7FD1">
      <w:pPr>
        <w:spacing w:after="0" w:line="240" w:lineRule="auto"/>
      </w:pPr>
      <w:r>
        <w:separator/>
      </w:r>
    </w:p>
  </w:footnote>
  <w:footnote w:type="continuationSeparator" w:id="0">
    <w:p w14:paraId="41827A87" w14:textId="77777777" w:rsidR="00F53BD7" w:rsidRDefault="00F53BD7" w:rsidP="002D7FD1">
      <w:pPr>
        <w:spacing w:after="0" w:line="240" w:lineRule="auto"/>
      </w:pPr>
      <w:r>
        <w:continuationSeparator/>
      </w:r>
    </w:p>
  </w:footnote>
  <w:footnote w:type="continuationNotice" w:id="1">
    <w:p w14:paraId="2824C3FC" w14:textId="77777777" w:rsidR="00F53BD7" w:rsidRDefault="00F53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570C" w14:textId="0B4C0F48" w:rsidR="00AA17E9" w:rsidRDefault="00000000">
    <w:pPr>
      <w:pStyle w:val="Header"/>
    </w:pPr>
    <w:r>
      <w:rPr>
        <w:noProof/>
      </w:rPr>
      <w:pict w14:anchorId="46525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5" o:spid="_x0000_s1025" type="#_x0000_t75" style="position:absolute;margin-left:-72.15pt;margin-top:-71.7pt;width:612.25pt;height:178.75pt;z-index:-251658752;mso-position-horizontal-relative:margin;mso-position-vertical-relative:margin" o:allowincell="f">
          <v:imagedata r:id="rId1" o:title="OT-LC__OT-LC_Letterhead-2 No Footer" cropbottom="50750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DE"/>
    <w:multiLevelType w:val="hybridMultilevel"/>
    <w:tmpl w:val="816C8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C59EF"/>
    <w:multiLevelType w:val="hybridMultilevel"/>
    <w:tmpl w:val="B8E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61B5"/>
    <w:multiLevelType w:val="hybridMultilevel"/>
    <w:tmpl w:val="42AA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4AF"/>
    <w:multiLevelType w:val="hybridMultilevel"/>
    <w:tmpl w:val="B07AC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63AA7"/>
    <w:multiLevelType w:val="hybridMultilevel"/>
    <w:tmpl w:val="B3F2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6C7C"/>
    <w:multiLevelType w:val="hybridMultilevel"/>
    <w:tmpl w:val="23885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731103"/>
    <w:multiLevelType w:val="hybridMultilevel"/>
    <w:tmpl w:val="C8C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10C93"/>
    <w:multiLevelType w:val="hybridMultilevel"/>
    <w:tmpl w:val="F5601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0277F4"/>
    <w:multiLevelType w:val="hybridMultilevel"/>
    <w:tmpl w:val="2DCA2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6B3BC8"/>
    <w:multiLevelType w:val="hybridMultilevel"/>
    <w:tmpl w:val="75408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2B03EF"/>
    <w:multiLevelType w:val="hybridMultilevel"/>
    <w:tmpl w:val="0C3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13F74"/>
    <w:multiLevelType w:val="hybridMultilevel"/>
    <w:tmpl w:val="325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E0F06"/>
    <w:multiLevelType w:val="hybridMultilevel"/>
    <w:tmpl w:val="136E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A6E99"/>
    <w:multiLevelType w:val="hybridMultilevel"/>
    <w:tmpl w:val="43FA4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5E3F8F"/>
    <w:multiLevelType w:val="hybridMultilevel"/>
    <w:tmpl w:val="2FB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D20F1"/>
    <w:multiLevelType w:val="hybridMultilevel"/>
    <w:tmpl w:val="D716F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6768C1"/>
    <w:multiLevelType w:val="hybridMultilevel"/>
    <w:tmpl w:val="E9B42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56450D"/>
    <w:multiLevelType w:val="hybridMultilevel"/>
    <w:tmpl w:val="AE80F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C85450"/>
    <w:multiLevelType w:val="hybridMultilevel"/>
    <w:tmpl w:val="9FF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40233"/>
    <w:multiLevelType w:val="hybridMultilevel"/>
    <w:tmpl w:val="FC1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47817"/>
    <w:multiLevelType w:val="hybridMultilevel"/>
    <w:tmpl w:val="CCE8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26EA0"/>
    <w:multiLevelType w:val="hybridMultilevel"/>
    <w:tmpl w:val="64BC1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211200">
    <w:abstractNumId w:val="15"/>
  </w:num>
  <w:num w:numId="2" w16cid:durableId="786505981">
    <w:abstractNumId w:val="18"/>
  </w:num>
  <w:num w:numId="3" w16cid:durableId="1347902403">
    <w:abstractNumId w:val="16"/>
  </w:num>
  <w:num w:numId="4" w16cid:durableId="347296811">
    <w:abstractNumId w:val="20"/>
  </w:num>
  <w:num w:numId="5" w16cid:durableId="1468627715">
    <w:abstractNumId w:val="12"/>
  </w:num>
  <w:num w:numId="6" w16cid:durableId="828398140">
    <w:abstractNumId w:val="8"/>
  </w:num>
  <w:num w:numId="7" w16cid:durableId="1472214767">
    <w:abstractNumId w:val="2"/>
  </w:num>
  <w:num w:numId="8" w16cid:durableId="349526367">
    <w:abstractNumId w:val="19"/>
  </w:num>
  <w:num w:numId="9" w16cid:durableId="1429346304">
    <w:abstractNumId w:val="14"/>
  </w:num>
  <w:num w:numId="10" w16cid:durableId="772669796">
    <w:abstractNumId w:val="11"/>
  </w:num>
  <w:num w:numId="11" w16cid:durableId="1257523005">
    <w:abstractNumId w:val="4"/>
  </w:num>
  <w:num w:numId="12" w16cid:durableId="1867864011">
    <w:abstractNumId w:val="17"/>
  </w:num>
  <w:num w:numId="13" w16cid:durableId="2099060061">
    <w:abstractNumId w:val="6"/>
  </w:num>
  <w:num w:numId="14" w16cid:durableId="1670644154">
    <w:abstractNumId w:val="13"/>
  </w:num>
  <w:num w:numId="15" w16cid:durableId="1322929694">
    <w:abstractNumId w:val="21"/>
  </w:num>
  <w:num w:numId="16" w16cid:durableId="306203771">
    <w:abstractNumId w:val="10"/>
  </w:num>
  <w:num w:numId="17" w16cid:durableId="652875343">
    <w:abstractNumId w:val="0"/>
  </w:num>
  <w:num w:numId="18" w16cid:durableId="1211385210">
    <w:abstractNumId w:val="1"/>
  </w:num>
  <w:num w:numId="19" w16cid:durableId="311719287">
    <w:abstractNumId w:val="3"/>
  </w:num>
  <w:num w:numId="20" w16cid:durableId="592709058">
    <w:abstractNumId w:val="5"/>
  </w:num>
  <w:num w:numId="21" w16cid:durableId="503058497">
    <w:abstractNumId w:val="7"/>
  </w:num>
  <w:num w:numId="22" w16cid:durableId="21299267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4B"/>
    <w:rsid w:val="00000173"/>
    <w:rsid w:val="0000197C"/>
    <w:rsid w:val="00003894"/>
    <w:rsid w:val="00003FEF"/>
    <w:rsid w:val="00004AE0"/>
    <w:rsid w:val="00006521"/>
    <w:rsid w:val="00007C90"/>
    <w:rsid w:val="00007F3E"/>
    <w:rsid w:val="0001270F"/>
    <w:rsid w:val="00024A99"/>
    <w:rsid w:val="0002678A"/>
    <w:rsid w:val="00027985"/>
    <w:rsid w:val="00030F7A"/>
    <w:rsid w:val="00032537"/>
    <w:rsid w:val="000337D0"/>
    <w:rsid w:val="000350F5"/>
    <w:rsid w:val="000432DB"/>
    <w:rsid w:val="00052A19"/>
    <w:rsid w:val="000573A7"/>
    <w:rsid w:val="00060426"/>
    <w:rsid w:val="000654B2"/>
    <w:rsid w:val="00074772"/>
    <w:rsid w:val="00075778"/>
    <w:rsid w:val="00077E6F"/>
    <w:rsid w:val="00080959"/>
    <w:rsid w:val="0008187E"/>
    <w:rsid w:val="00086149"/>
    <w:rsid w:val="000A720D"/>
    <w:rsid w:val="000B65E6"/>
    <w:rsid w:val="000B75EE"/>
    <w:rsid w:val="000C3285"/>
    <w:rsid w:val="000C752E"/>
    <w:rsid w:val="000D169B"/>
    <w:rsid w:val="000E6A06"/>
    <w:rsid w:val="000F1E4C"/>
    <w:rsid w:val="000F28B1"/>
    <w:rsid w:val="000F689D"/>
    <w:rsid w:val="0010001B"/>
    <w:rsid w:val="0010237F"/>
    <w:rsid w:val="00104D56"/>
    <w:rsid w:val="00110ECC"/>
    <w:rsid w:val="00117169"/>
    <w:rsid w:val="00120F09"/>
    <w:rsid w:val="00123DC8"/>
    <w:rsid w:val="0012407E"/>
    <w:rsid w:val="0012490C"/>
    <w:rsid w:val="00137933"/>
    <w:rsid w:val="001428EE"/>
    <w:rsid w:val="00145630"/>
    <w:rsid w:val="00147434"/>
    <w:rsid w:val="001477F6"/>
    <w:rsid w:val="001513A3"/>
    <w:rsid w:val="00153366"/>
    <w:rsid w:val="001616A3"/>
    <w:rsid w:val="00165694"/>
    <w:rsid w:val="00167C61"/>
    <w:rsid w:val="001734C1"/>
    <w:rsid w:val="00180DB3"/>
    <w:rsid w:val="001819C6"/>
    <w:rsid w:val="0018478E"/>
    <w:rsid w:val="0018615F"/>
    <w:rsid w:val="001947C5"/>
    <w:rsid w:val="00194863"/>
    <w:rsid w:val="00194FDA"/>
    <w:rsid w:val="00196D7D"/>
    <w:rsid w:val="00197DD8"/>
    <w:rsid w:val="001A0668"/>
    <w:rsid w:val="001A1264"/>
    <w:rsid w:val="001B0314"/>
    <w:rsid w:val="001B04B0"/>
    <w:rsid w:val="001B5E61"/>
    <w:rsid w:val="001D4710"/>
    <w:rsid w:val="001D6B9C"/>
    <w:rsid w:val="001D6E4F"/>
    <w:rsid w:val="001E1BBB"/>
    <w:rsid w:val="001E322B"/>
    <w:rsid w:val="001E3345"/>
    <w:rsid w:val="001E633B"/>
    <w:rsid w:val="001F52CE"/>
    <w:rsid w:val="002014C5"/>
    <w:rsid w:val="00202587"/>
    <w:rsid w:val="002117D1"/>
    <w:rsid w:val="00214BDA"/>
    <w:rsid w:val="002171D8"/>
    <w:rsid w:val="00217E74"/>
    <w:rsid w:val="00223F45"/>
    <w:rsid w:val="00232AAB"/>
    <w:rsid w:val="00234449"/>
    <w:rsid w:val="002372E6"/>
    <w:rsid w:val="0024174A"/>
    <w:rsid w:val="00243D90"/>
    <w:rsid w:val="00245ECE"/>
    <w:rsid w:val="0024623D"/>
    <w:rsid w:val="00254676"/>
    <w:rsid w:val="0026011B"/>
    <w:rsid w:val="002627F4"/>
    <w:rsid w:val="002637A0"/>
    <w:rsid w:val="0026396A"/>
    <w:rsid w:val="00263DBC"/>
    <w:rsid w:val="00264D52"/>
    <w:rsid w:val="00275B2F"/>
    <w:rsid w:val="00282F95"/>
    <w:rsid w:val="00283486"/>
    <w:rsid w:val="00285617"/>
    <w:rsid w:val="0028761D"/>
    <w:rsid w:val="00291F2F"/>
    <w:rsid w:val="002943F2"/>
    <w:rsid w:val="002A355E"/>
    <w:rsid w:val="002A7BB1"/>
    <w:rsid w:val="002B0431"/>
    <w:rsid w:val="002B32AB"/>
    <w:rsid w:val="002B342D"/>
    <w:rsid w:val="002B3D6E"/>
    <w:rsid w:val="002B6D19"/>
    <w:rsid w:val="002C37B4"/>
    <w:rsid w:val="002C6593"/>
    <w:rsid w:val="002C677F"/>
    <w:rsid w:val="002C7CE5"/>
    <w:rsid w:val="002D4F3A"/>
    <w:rsid w:val="002D64EF"/>
    <w:rsid w:val="002D7FD1"/>
    <w:rsid w:val="002E385F"/>
    <w:rsid w:val="002F417A"/>
    <w:rsid w:val="002F4BF6"/>
    <w:rsid w:val="00300C1D"/>
    <w:rsid w:val="003044D6"/>
    <w:rsid w:val="003054C5"/>
    <w:rsid w:val="003076DD"/>
    <w:rsid w:val="00307D9D"/>
    <w:rsid w:val="0031006F"/>
    <w:rsid w:val="0031098E"/>
    <w:rsid w:val="00312BE4"/>
    <w:rsid w:val="003148AC"/>
    <w:rsid w:val="00322DA0"/>
    <w:rsid w:val="00326507"/>
    <w:rsid w:val="00326D25"/>
    <w:rsid w:val="003321A8"/>
    <w:rsid w:val="00332404"/>
    <w:rsid w:val="00343800"/>
    <w:rsid w:val="00352EBC"/>
    <w:rsid w:val="003531F6"/>
    <w:rsid w:val="00355C18"/>
    <w:rsid w:val="00366F8A"/>
    <w:rsid w:val="00367214"/>
    <w:rsid w:val="00367B2E"/>
    <w:rsid w:val="0037106F"/>
    <w:rsid w:val="00373938"/>
    <w:rsid w:val="00381DBD"/>
    <w:rsid w:val="00383B96"/>
    <w:rsid w:val="003902A8"/>
    <w:rsid w:val="00391E81"/>
    <w:rsid w:val="0039537D"/>
    <w:rsid w:val="003956D0"/>
    <w:rsid w:val="00397B32"/>
    <w:rsid w:val="003A1E95"/>
    <w:rsid w:val="003A2430"/>
    <w:rsid w:val="003A2514"/>
    <w:rsid w:val="003A40D9"/>
    <w:rsid w:val="003A4622"/>
    <w:rsid w:val="003A66C1"/>
    <w:rsid w:val="003B1A91"/>
    <w:rsid w:val="003B2CF0"/>
    <w:rsid w:val="003B511C"/>
    <w:rsid w:val="003B5AAF"/>
    <w:rsid w:val="003C1F5C"/>
    <w:rsid w:val="003D17AC"/>
    <w:rsid w:val="003D3C37"/>
    <w:rsid w:val="003D6B8C"/>
    <w:rsid w:val="003D7040"/>
    <w:rsid w:val="003E01B4"/>
    <w:rsid w:val="003E5316"/>
    <w:rsid w:val="003E6F84"/>
    <w:rsid w:val="003F16B9"/>
    <w:rsid w:val="003F3333"/>
    <w:rsid w:val="003F3510"/>
    <w:rsid w:val="003F39F3"/>
    <w:rsid w:val="003F5B2B"/>
    <w:rsid w:val="0040098B"/>
    <w:rsid w:val="00400F18"/>
    <w:rsid w:val="004013BC"/>
    <w:rsid w:val="004048B8"/>
    <w:rsid w:val="00407EC4"/>
    <w:rsid w:val="004122EB"/>
    <w:rsid w:val="004138EC"/>
    <w:rsid w:val="0041632C"/>
    <w:rsid w:val="0041679B"/>
    <w:rsid w:val="004169BE"/>
    <w:rsid w:val="004214BA"/>
    <w:rsid w:val="00421B32"/>
    <w:rsid w:val="004303A9"/>
    <w:rsid w:val="004331D0"/>
    <w:rsid w:val="004408DF"/>
    <w:rsid w:val="004430EB"/>
    <w:rsid w:val="00443B45"/>
    <w:rsid w:val="00450FF9"/>
    <w:rsid w:val="00460674"/>
    <w:rsid w:val="00460B3C"/>
    <w:rsid w:val="00462CEA"/>
    <w:rsid w:val="0046565F"/>
    <w:rsid w:val="0046785B"/>
    <w:rsid w:val="00470515"/>
    <w:rsid w:val="00473952"/>
    <w:rsid w:val="00474B5C"/>
    <w:rsid w:val="00475319"/>
    <w:rsid w:val="0047762D"/>
    <w:rsid w:val="004802B7"/>
    <w:rsid w:val="00484E3E"/>
    <w:rsid w:val="004862B5"/>
    <w:rsid w:val="00491AF5"/>
    <w:rsid w:val="00492D9F"/>
    <w:rsid w:val="0049393B"/>
    <w:rsid w:val="00495750"/>
    <w:rsid w:val="004961C5"/>
    <w:rsid w:val="00497AA9"/>
    <w:rsid w:val="004A00FC"/>
    <w:rsid w:val="004A408E"/>
    <w:rsid w:val="004A5AE2"/>
    <w:rsid w:val="004A6334"/>
    <w:rsid w:val="004A6676"/>
    <w:rsid w:val="004B039C"/>
    <w:rsid w:val="004B0A42"/>
    <w:rsid w:val="004B281B"/>
    <w:rsid w:val="004C138D"/>
    <w:rsid w:val="004C1CE2"/>
    <w:rsid w:val="004C3559"/>
    <w:rsid w:val="004C4DB6"/>
    <w:rsid w:val="004C73D0"/>
    <w:rsid w:val="004D49BF"/>
    <w:rsid w:val="004D673E"/>
    <w:rsid w:val="004E0C09"/>
    <w:rsid w:val="004E0E28"/>
    <w:rsid w:val="004F564B"/>
    <w:rsid w:val="00505A38"/>
    <w:rsid w:val="005063B9"/>
    <w:rsid w:val="00507ED8"/>
    <w:rsid w:val="005167DC"/>
    <w:rsid w:val="0052212E"/>
    <w:rsid w:val="005277EB"/>
    <w:rsid w:val="005330C7"/>
    <w:rsid w:val="00540BDD"/>
    <w:rsid w:val="00545D77"/>
    <w:rsid w:val="005468CF"/>
    <w:rsid w:val="00547825"/>
    <w:rsid w:val="00552195"/>
    <w:rsid w:val="00552221"/>
    <w:rsid w:val="00553DF7"/>
    <w:rsid w:val="00556306"/>
    <w:rsid w:val="00564134"/>
    <w:rsid w:val="00566355"/>
    <w:rsid w:val="005666B5"/>
    <w:rsid w:val="00566D71"/>
    <w:rsid w:val="0057136B"/>
    <w:rsid w:val="00575AF2"/>
    <w:rsid w:val="00582C3F"/>
    <w:rsid w:val="005859DF"/>
    <w:rsid w:val="005868ED"/>
    <w:rsid w:val="005870A2"/>
    <w:rsid w:val="005939D8"/>
    <w:rsid w:val="005A2C0D"/>
    <w:rsid w:val="005A4E1D"/>
    <w:rsid w:val="005A4EA1"/>
    <w:rsid w:val="005A596A"/>
    <w:rsid w:val="005B0B4D"/>
    <w:rsid w:val="005B2AE3"/>
    <w:rsid w:val="005B339C"/>
    <w:rsid w:val="005B38BE"/>
    <w:rsid w:val="005B5D99"/>
    <w:rsid w:val="005C084A"/>
    <w:rsid w:val="005C0883"/>
    <w:rsid w:val="005C7E8C"/>
    <w:rsid w:val="005D293C"/>
    <w:rsid w:val="005D44A6"/>
    <w:rsid w:val="005D536E"/>
    <w:rsid w:val="005E0213"/>
    <w:rsid w:val="005E0EF9"/>
    <w:rsid w:val="005E0F24"/>
    <w:rsid w:val="005E5619"/>
    <w:rsid w:val="005F124D"/>
    <w:rsid w:val="005F351E"/>
    <w:rsid w:val="005F5F5E"/>
    <w:rsid w:val="006000C2"/>
    <w:rsid w:val="00602BCE"/>
    <w:rsid w:val="00603452"/>
    <w:rsid w:val="006108D7"/>
    <w:rsid w:val="00611EF9"/>
    <w:rsid w:val="00616763"/>
    <w:rsid w:val="006246F8"/>
    <w:rsid w:val="0064111D"/>
    <w:rsid w:val="006457B2"/>
    <w:rsid w:val="00650AC1"/>
    <w:rsid w:val="006560A8"/>
    <w:rsid w:val="006609B0"/>
    <w:rsid w:val="00662EFD"/>
    <w:rsid w:val="00675AC9"/>
    <w:rsid w:val="0067681C"/>
    <w:rsid w:val="00677B7A"/>
    <w:rsid w:val="00682883"/>
    <w:rsid w:val="00683B40"/>
    <w:rsid w:val="00686D67"/>
    <w:rsid w:val="00686E68"/>
    <w:rsid w:val="0069045B"/>
    <w:rsid w:val="00692627"/>
    <w:rsid w:val="006A71E9"/>
    <w:rsid w:val="006A7891"/>
    <w:rsid w:val="006A7B77"/>
    <w:rsid w:val="006A7D6D"/>
    <w:rsid w:val="006B58D0"/>
    <w:rsid w:val="006C3AAB"/>
    <w:rsid w:val="006C5E0D"/>
    <w:rsid w:val="006C6402"/>
    <w:rsid w:val="006C7945"/>
    <w:rsid w:val="006D0C1F"/>
    <w:rsid w:val="006D312C"/>
    <w:rsid w:val="006D7AB7"/>
    <w:rsid w:val="006E0F73"/>
    <w:rsid w:val="006E1A47"/>
    <w:rsid w:val="006E36EB"/>
    <w:rsid w:val="006E6C4F"/>
    <w:rsid w:val="006E6ED3"/>
    <w:rsid w:val="006E7248"/>
    <w:rsid w:val="006F5912"/>
    <w:rsid w:val="006F6429"/>
    <w:rsid w:val="00703E65"/>
    <w:rsid w:val="00706A33"/>
    <w:rsid w:val="00707FEF"/>
    <w:rsid w:val="007102B4"/>
    <w:rsid w:val="00710634"/>
    <w:rsid w:val="00713EDD"/>
    <w:rsid w:val="00715547"/>
    <w:rsid w:val="007166A5"/>
    <w:rsid w:val="00740254"/>
    <w:rsid w:val="007430CA"/>
    <w:rsid w:val="007536B0"/>
    <w:rsid w:val="0075491D"/>
    <w:rsid w:val="00757A51"/>
    <w:rsid w:val="00765A8D"/>
    <w:rsid w:val="007705BB"/>
    <w:rsid w:val="00771618"/>
    <w:rsid w:val="007745EF"/>
    <w:rsid w:val="0078154B"/>
    <w:rsid w:val="00782067"/>
    <w:rsid w:val="00787302"/>
    <w:rsid w:val="007875BE"/>
    <w:rsid w:val="007915A5"/>
    <w:rsid w:val="00792AB1"/>
    <w:rsid w:val="007A5C00"/>
    <w:rsid w:val="007A60F8"/>
    <w:rsid w:val="007A75D9"/>
    <w:rsid w:val="007B5083"/>
    <w:rsid w:val="007B637F"/>
    <w:rsid w:val="007C1B80"/>
    <w:rsid w:val="007C38A5"/>
    <w:rsid w:val="007C4C5F"/>
    <w:rsid w:val="007D6400"/>
    <w:rsid w:val="007D70ED"/>
    <w:rsid w:val="007E1532"/>
    <w:rsid w:val="007E1C4D"/>
    <w:rsid w:val="007E4676"/>
    <w:rsid w:val="007E4C71"/>
    <w:rsid w:val="007E5E7F"/>
    <w:rsid w:val="007F0055"/>
    <w:rsid w:val="007F5062"/>
    <w:rsid w:val="008007C9"/>
    <w:rsid w:val="00800893"/>
    <w:rsid w:val="00817958"/>
    <w:rsid w:val="008207FC"/>
    <w:rsid w:val="00827F38"/>
    <w:rsid w:val="00830656"/>
    <w:rsid w:val="00830A14"/>
    <w:rsid w:val="0083385C"/>
    <w:rsid w:val="0083791A"/>
    <w:rsid w:val="00845990"/>
    <w:rsid w:val="008460FC"/>
    <w:rsid w:val="00850537"/>
    <w:rsid w:val="0085111A"/>
    <w:rsid w:val="00854505"/>
    <w:rsid w:val="00855ED4"/>
    <w:rsid w:val="00857C53"/>
    <w:rsid w:val="0086472A"/>
    <w:rsid w:val="00866771"/>
    <w:rsid w:val="00874175"/>
    <w:rsid w:val="00874B8D"/>
    <w:rsid w:val="00880E31"/>
    <w:rsid w:val="00881430"/>
    <w:rsid w:val="0088277C"/>
    <w:rsid w:val="00886E38"/>
    <w:rsid w:val="0089553C"/>
    <w:rsid w:val="00897C65"/>
    <w:rsid w:val="008A4E57"/>
    <w:rsid w:val="008A64C9"/>
    <w:rsid w:val="008A7333"/>
    <w:rsid w:val="008B0441"/>
    <w:rsid w:val="008B27A2"/>
    <w:rsid w:val="008B3B4E"/>
    <w:rsid w:val="008B7E4C"/>
    <w:rsid w:val="008C20D0"/>
    <w:rsid w:val="008C3DCC"/>
    <w:rsid w:val="008C53F0"/>
    <w:rsid w:val="008C65A3"/>
    <w:rsid w:val="008C6B7D"/>
    <w:rsid w:val="008C7547"/>
    <w:rsid w:val="008D7731"/>
    <w:rsid w:val="008E203D"/>
    <w:rsid w:val="008E3739"/>
    <w:rsid w:val="008E4713"/>
    <w:rsid w:val="008F2821"/>
    <w:rsid w:val="008F3EE8"/>
    <w:rsid w:val="00902566"/>
    <w:rsid w:val="00907A7A"/>
    <w:rsid w:val="0091217A"/>
    <w:rsid w:val="00913178"/>
    <w:rsid w:val="00916FA9"/>
    <w:rsid w:val="009173BF"/>
    <w:rsid w:val="00926CFC"/>
    <w:rsid w:val="00926F81"/>
    <w:rsid w:val="009317FF"/>
    <w:rsid w:val="0093438A"/>
    <w:rsid w:val="00934991"/>
    <w:rsid w:val="00935DF1"/>
    <w:rsid w:val="009400DB"/>
    <w:rsid w:val="0094042B"/>
    <w:rsid w:val="00946E9E"/>
    <w:rsid w:val="009518AD"/>
    <w:rsid w:val="00952CBD"/>
    <w:rsid w:val="00953DB9"/>
    <w:rsid w:val="0095472C"/>
    <w:rsid w:val="00960C02"/>
    <w:rsid w:val="00973792"/>
    <w:rsid w:val="009739E7"/>
    <w:rsid w:val="00974E30"/>
    <w:rsid w:val="00975AB5"/>
    <w:rsid w:val="00980A52"/>
    <w:rsid w:val="00994414"/>
    <w:rsid w:val="009A11A2"/>
    <w:rsid w:val="009B0647"/>
    <w:rsid w:val="009B2DED"/>
    <w:rsid w:val="009B3879"/>
    <w:rsid w:val="009B4083"/>
    <w:rsid w:val="009B7D2E"/>
    <w:rsid w:val="009C42F8"/>
    <w:rsid w:val="009C46D7"/>
    <w:rsid w:val="009D06C5"/>
    <w:rsid w:val="009D27A3"/>
    <w:rsid w:val="009D5100"/>
    <w:rsid w:val="009D72BE"/>
    <w:rsid w:val="009E5FB4"/>
    <w:rsid w:val="009F1E34"/>
    <w:rsid w:val="009F2B33"/>
    <w:rsid w:val="009F4F49"/>
    <w:rsid w:val="009F60F2"/>
    <w:rsid w:val="009F63E2"/>
    <w:rsid w:val="00A020AC"/>
    <w:rsid w:val="00A02416"/>
    <w:rsid w:val="00A02605"/>
    <w:rsid w:val="00A06F82"/>
    <w:rsid w:val="00A12DBC"/>
    <w:rsid w:val="00A13D6C"/>
    <w:rsid w:val="00A21B21"/>
    <w:rsid w:val="00A25EA5"/>
    <w:rsid w:val="00A27BA5"/>
    <w:rsid w:val="00A33859"/>
    <w:rsid w:val="00A34C11"/>
    <w:rsid w:val="00A4076F"/>
    <w:rsid w:val="00A40928"/>
    <w:rsid w:val="00A436FD"/>
    <w:rsid w:val="00A52F5B"/>
    <w:rsid w:val="00A53E26"/>
    <w:rsid w:val="00A54EE3"/>
    <w:rsid w:val="00A56BE2"/>
    <w:rsid w:val="00A57133"/>
    <w:rsid w:val="00A666B7"/>
    <w:rsid w:val="00A668BD"/>
    <w:rsid w:val="00A7004D"/>
    <w:rsid w:val="00A837E4"/>
    <w:rsid w:val="00A84D28"/>
    <w:rsid w:val="00A851D6"/>
    <w:rsid w:val="00A91E5D"/>
    <w:rsid w:val="00A976B0"/>
    <w:rsid w:val="00AA10C9"/>
    <w:rsid w:val="00AA1272"/>
    <w:rsid w:val="00AA1326"/>
    <w:rsid w:val="00AA17E9"/>
    <w:rsid w:val="00AB1E80"/>
    <w:rsid w:val="00AC3030"/>
    <w:rsid w:val="00AD393E"/>
    <w:rsid w:val="00AD3E75"/>
    <w:rsid w:val="00AE0F63"/>
    <w:rsid w:val="00AE10AA"/>
    <w:rsid w:val="00AE60E0"/>
    <w:rsid w:val="00AF7C55"/>
    <w:rsid w:val="00AF7EE2"/>
    <w:rsid w:val="00AF7FE7"/>
    <w:rsid w:val="00B01F98"/>
    <w:rsid w:val="00B02D47"/>
    <w:rsid w:val="00B04542"/>
    <w:rsid w:val="00B0489F"/>
    <w:rsid w:val="00B054B7"/>
    <w:rsid w:val="00B11818"/>
    <w:rsid w:val="00B14A0C"/>
    <w:rsid w:val="00B156B4"/>
    <w:rsid w:val="00B161A1"/>
    <w:rsid w:val="00B17296"/>
    <w:rsid w:val="00B17E55"/>
    <w:rsid w:val="00B22C10"/>
    <w:rsid w:val="00B2494C"/>
    <w:rsid w:val="00B25481"/>
    <w:rsid w:val="00B305F7"/>
    <w:rsid w:val="00B30CB7"/>
    <w:rsid w:val="00B31ACE"/>
    <w:rsid w:val="00B34D66"/>
    <w:rsid w:val="00B34EB4"/>
    <w:rsid w:val="00B50C9E"/>
    <w:rsid w:val="00B51575"/>
    <w:rsid w:val="00B53AFC"/>
    <w:rsid w:val="00B60379"/>
    <w:rsid w:val="00B622BF"/>
    <w:rsid w:val="00B63566"/>
    <w:rsid w:val="00B641EA"/>
    <w:rsid w:val="00B73518"/>
    <w:rsid w:val="00B80AD4"/>
    <w:rsid w:val="00B8187F"/>
    <w:rsid w:val="00B83844"/>
    <w:rsid w:val="00B84D3A"/>
    <w:rsid w:val="00B86A9F"/>
    <w:rsid w:val="00B86C4B"/>
    <w:rsid w:val="00B87BC5"/>
    <w:rsid w:val="00B90C81"/>
    <w:rsid w:val="00B935B6"/>
    <w:rsid w:val="00B9552E"/>
    <w:rsid w:val="00BA1F32"/>
    <w:rsid w:val="00BA2118"/>
    <w:rsid w:val="00BA3608"/>
    <w:rsid w:val="00BA3C4E"/>
    <w:rsid w:val="00BA3E92"/>
    <w:rsid w:val="00BA4BBA"/>
    <w:rsid w:val="00BA4F64"/>
    <w:rsid w:val="00BB3D58"/>
    <w:rsid w:val="00BB45F1"/>
    <w:rsid w:val="00BB706C"/>
    <w:rsid w:val="00BC2551"/>
    <w:rsid w:val="00BC5685"/>
    <w:rsid w:val="00BD07CC"/>
    <w:rsid w:val="00BD356C"/>
    <w:rsid w:val="00BF3A04"/>
    <w:rsid w:val="00BF3A94"/>
    <w:rsid w:val="00BF476F"/>
    <w:rsid w:val="00BF54FE"/>
    <w:rsid w:val="00BF58D1"/>
    <w:rsid w:val="00C00D37"/>
    <w:rsid w:val="00C0350F"/>
    <w:rsid w:val="00C072ED"/>
    <w:rsid w:val="00C07A20"/>
    <w:rsid w:val="00C1147C"/>
    <w:rsid w:val="00C13160"/>
    <w:rsid w:val="00C22443"/>
    <w:rsid w:val="00C25597"/>
    <w:rsid w:val="00C25E60"/>
    <w:rsid w:val="00C27141"/>
    <w:rsid w:val="00C303D6"/>
    <w:rsid w:val="00C31984"/>
    <w:rsid w:val="00C31DFA"/>
    <w:rsid w:val="00C348CB"/>
    <w:rsid w:val="00C45C56"/>
    <w:rsid w:val="00C53CE0"/>
    <w:rsid w:val="00C546AE"/>
    <w:rsid w:val="00C55350"/>
    <w:rsid w:val="00C5607F"/>
    <w:rsid w:val="00C67B92"/>
    <w:rsid w:val="00C70349"/>
    <w:rsid w:val="00C773DC"/>
    <w:rsid w:val="00C77406"/>
    <w:rsid w:val="00C80BB1"/>
    <w:rsid w:val="00C978DB"/>
    <w:rsid w:val="00CA06C8"/>
    <w:rsid w:val="00CA2563"/>
    <w:rsid w:val="00CB135C"/>
    <w:rsid w:val="00CB6C57"/>
    <w:rsid w:val="00CB6F4B"/>
    <w:rsid w:val="00CC32CF"/>
    <w:rsid w:val="00CC3DAF"/>
    <w:rsid w:val="00CC5138"/>
    <w:rsid w:val="00CC6C03"/>
    <w:rsid w:val="00CD3E23"/>
    <w:rsid w:val="00CD603D"/>
    <w:rsid w:val="00CE2B70"/>
    <w:rsid w:val="00CE3C96"/>
    <w:rsid w:val="00CE451D"/>
    <w:rsid w:val="00CE5241"/>
    <w:rsid w:val="00CE64F5"/>
    <w:rsid w:val="00CF233C"/>
    <w:rsid w:val="00CF2BAC"/>
    <w:rsid w:val="00CF6331"/>
    <w:rsid w:val="00CF6EF6"/>
    <w:rsid w:val="00D01A8A"/>
    <w:rsid w:val="00D04BD3"/>
    <w:rsid w:val="00D064D7"/>
    <w:rsid w:val="00D12AB2"/>
    <w:rsid w:val="00D12AD9"/>
    <w:rsid w:val="00D27431"/>
    <w:rsid w:val="00D307C6"/>
    <w:rsid w:val="00D31ABC"/>
    <w:rsid w:val="00D34852"/>
    <w:rsid w:val="00D35C08"/>
    <w:rsid w:val="00D51C4A"/>
    <w:rsid w:val="00D53990"/>
    <w:rsid w:val="00D53D4F"/>
    <w:rsid w:val="00D542C0"/>
    <w:rsid w:val="00D54861"/>
    <w:rsid w:val="00D56EC8"/>
    <w:rsid w:val="00D57C60"/>
    <w:rsid w:val="00D66C3B"/>
    <w:rsid w:val="00D702CE"/>
    <w:rsid w:val="00D70731"/>
    <w:rsid w:val="00D77BC1"/>
    <w:rsid w:val="00D80380"/>
    <w:rsid w:val="00D8416C"/>
    <w:rsid w:val="00DA2EE9"/>
    <w:rsid w:val="00DA7EA8"/>
    <w:rsid w:val="00DB2573"/>
    <w:rsid w:val="00DB5243"/>
    <w:rsid w:val="00DB6564"/>
    <w:rsid w:val="00DC3731"/>
    <w:rsid w:val="00DE3EA5"/>
    <w:rsid w:val="00DE7D15"/>
    <w:rsid w:val="00DE7EB3"/>
    <w:rsid w:val="00DF0134"/>
    <w:rsid w:val="00DF6C91"/>
    <w:rsid w:val="00E005DA"/>
    <w:rsid w:val="00E079E7"/>
    <w:rsid w:val="00E145A0"/>
    <w:rsid w:val="00E22584"/>
    <w:rsid w:val="00E3026F"/>
    <w:rsid w:val="00E35664"/>
    <w:rsid w:val="00E443C9"/>
    <w:rsid w:val="00E47BFC"/>
    <w:rsid w:val="00E5518D"/>
    <w:rsid w:val="00E56346"/>
    <w:rsid w:val="00E610A7"/>
    <w:rsid w:val="00E6183D"/>
    <w:rsid w:val="00E62089"/>
    <w:rsid w:val="00E635BD"/>
    <w:rsid w:val="00E72051"/>
    <w:rsid w:val="00E80C23"/>
    <w:rsid w:val="00E82A98"/>
    <w:rsid w:val="00E84E46"/>
    <w:rsid w:val="00E90362"/>
    <w:rsid w:val="00E91AF8"/>
    <w:rsid w:val="00E96DB0"/>
    <w:rsid w:val="00EA0214"/>
    <w:rsid w:val="00EA5C3F"/>
    <w:rsid w:val="00EB158D"/>
    <w:rsid w:val="00EC0B13"/>
    <w:rsid w:val="00EC1FB9"/>
    <w:rsid w:val="00ED03AE"/>
    <w:rsid w:val="00ED4607"/>
    <w:rsid w:val="00ED7D67"/>
    <w:rsid w:val="00EE1C85"/>
    <w:rsid w:val="00EE5B01"/>
    <w:rsid w:val="00EF2403"/>
    <w:rsid w:val="00EF27F3"/>
    <w:rsid w:val="00EF4FA4"/>
    <w:rsid w:val="00F002DC"/>
    <w:rsid w:val="00F04B93"/>
    <w:rsid w:val="00F06659"/>
    <w:rsid w:val="00F21431"/>
    <w:rsid w:val="00F22096"/>
    <w:rsid w:val="00F252F6"/>
    <w:rsid w:val="00F266F2"/>
    <w:rsid w:val="00F40562"/>
    <w:rsid w:val="00F42B8C"/>
    <w:rsid w:val="00F51B70"/>
    <w:rsid w:val="00F52AA5"/>
    <w:rsid w:val="00F52B42"/>
    <w:rsid w:val="00F53483"/>
    <w:rsid w:val="00F53BD7"/>
    <w:rsid w:val="00F56095"/>
    <w:rsid w:val="00F6086C"/>
    <w:rsid w:val="00F60D08"/>
    <w:rsid w:val="00F65B5A"/>
    <w:rsid w:val="00F65DC9"/>
    <w:rsid w:val="00F70064"/>
    <w:rsid w:val="00F71137"/>
    <w:rsid w:val="00F74232"/>
    <w:rsid w:val="00F74D35"/>
    <w:rsid w:val="00F75B88"/>
    <w:rsid w:val="00F80F1E"/>
    <w:rsid w:val="00F84C8B"/>
    <w:rsid w:val="00F87F54"/>
    <w:rsid w:val="00F904CA"/>
    <w:rsid w:val="00F91994"/>
    <w:rsid w:val="00F923D8"/>
    <w:rsid w:val="00F96DA3"/>
    <w:rsid w:val="00F97A77"/>
    <w:rsid w:val="00FA0FDF"/>
    <w:rsid w:val="00FA3FAA"/>
    <w:rsid w:val="00FA4CBA"/>
    <w:rsid w:val="00FB1ECC"/>
    <w:rsid w:val="00FB3C48"/>
    <w:rsid w:val="00FC1E32"/>
    <w:rsid w:val="00FC3543"/>
    <w:rsid w:val="00FC38AA"/>
    <w:rsid w:val="00FC3EF6"/>
    <w:rsid w:val="00FC6C71"/>
    <w:rsid w:val="00FD0CC1"/>
    <w:rsid w:val="00FE4E90"/>
    <w:rsid w:val="00FE53AA"/>
    <w:rsid w:val="00FE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B76E7"/>
  <w15:chartTrackingRefBased/>
  <w15:docId w15:val="{28F10F3F-947A-49AA-879D-E76DA4D4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D1"/>
  </w:style>
  <w:style w:type="paragraph" w:styleId="Footer">
    <w:name w:val="footer"/>
    <w:basedOn w:val="Normal"/>
    <w:link w:val="FooterChar"/>
    <w:uiPriority w:val="99"/>
    <w:unhideWhenUsed/>
    <w:rsid w:val="002D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D1"/>
  </w:style>
  <w:style w:type="character" w:styleId="CommentReference">
    <w:name w:val="annotation reference"/>
    <w:basedOn w:val="DefaultParagraphFont"/>
    <w:uiPriority w:val="99"/>
    <w:semiHidden/>
    <w:unhideWhenUsed/>
    <w:rsid w:val="00202587"/>
    <w:rPr>
      <w:sz w:val="16"/>
      <w:szCs w:val="16"/>
    </w:rPr>
  </w:style>
  <w:style w:type="paragraph" w:styleId="CommentText">
    <w:name w:val="annotation text"/>
    <w:basedOn w:val="Normal"/>
    <w:link w:val="CommentTextChar"/>
    <w:uiPriority w:val="99"/>
    <w:semiHidden/>
    <w:unhideWhenUsed/>
    <w:rsid w:val="00202587"/>
    <w:pPr>
      <w:spacing w:line="240" w:lineRule="auto"/>
    </w:pPr>
    <w:rPr>
      <w:sz w:val="20"/>
      <w:szCs w:val="20"/>
    </w:rPr>
  </w:style>
  <w:style w:type="character" w:customStyle="1" w:styleId="CommentTextChar">
    <w:name w:val="Comment Text Char"/>
    <w:basedOn w:val="DefaultParagraphFont"/>
    <w:link w:val="CommentText"/>
    <w:uiPriority w:val="99"/>
    <w:semiHidden/>
    <w:rsid w:val="00202587"/>
    <w:rPr>
      <w:sz w:val="20"/>
      <w:szCs w:val="20"/>
    </w:rPr>
  </w:style>
  <w:style w:type="paragraph" w:styleId="ListParagraph">
    <w:name w:val="List Paragraph"/>
    <w:basedOn w:val="Normal"/>
    <w:uiPriority w:val="34"/>
    <w:qFormat/>
    <w:rsid w:val="00202587"/>
    <w:pPr>
      <w:ind w:left="720"/>
      <w:contextualSpacing/>
    </w:pPr>
  </w:style>
  <w:style w:type="paragraph" w:styleId="CommentSubject">
    <w:name w:val="annotation subject"/>
    <w:basedOn w:val="CommentText"/>
    <w:next w:val="CommentText"/>
    <w:link w:val="CommentSubjectChar"/>
    <w:uiPriority w:val="99"/>
    <w:semiHidden/>
    <w:unhideWhenUsed/>
    <w:rsid w:val="00004AE0"/>
    <w:rPr>
      <w:b/>
      <w:bCs/>
    </w:rPr>
  </w:style>
  <w:style w:type="character" w:customStyle="1" w:styleId="CommentSubjectChar">
    <w:name w:val="Comment Subject Char"/>
    <w:basedOn w:val="CommentTextChar"/>
    <w:link w:val="CommentSubject"/>
    <w:uiPriority w:val="99"/>
    <w:semiHidden/>
    <w:rsid w:val="00004AE0"/>
    <w:rPr>
      <w:b/>
      <w:bCs/>
      <w:sz w:val="20"/>
      <w:szCs w:val="20"/>
    </w:rPr>
  </w:style>
  <w:style w:type="character" w:styleId="Hyperlink">
    <w:name w:val="Hyperlink"/>
    <w:basedOn w:val="DefaultParagraphFont"/>
    <w:uiPriority w:val="99"/>
    <w:unhideWhenUsed/>
    <w:rsid w:val="005868ED"/>
    <w:rPr>
      <w:color w:val="0563C1" w:themeColor="hyperlink"/>
      <w:u w:val="single"/>
    </w:rPr>
  </w:style>
  <w:style w:type="character" w:styleId="UnresolvedMention">
    <w:name w:val="Unresolved Mention"/>
    <w:basedOn w:val="DefaultParagraphFont"/>
    <w:uiPriority w:val="99"/>
    <w:semiHidden/>
    <w:unhideWhenUsed/>
    <w:rsid w:val="005868ED"/>
    <w:rPr>
      <w:color w:val="605E5C"/>
      <w:shd w:val="clear" w:color="auto" w:fill="E1DFDD"/>
    </w:rPr>
  </w:style>
  <w:style w:type="character" w:styleId="FollowedHyperlink">
    <w:name w:val="FollowedHyperlink"/>
    <w:basedOn w:val="DefaultParagraphFont"/>
    <w:uiPriority w:val="99"/>
    <w:semiHidden/>
    <w:unhideWhenUsed/>
    <w:rsid w:val="009400DB"/>
    <w:rPr>
      <w:color w:val="954F72" w:themeColor="followedHyperlink"/>
      <w:u w:val="single"/>
    </w:rPr>
  </w:style>
  <w:style w:type="table" w:styleId="TableGrid">
    <w:name w:val="Table Grid"/>
    <w:basedOn w:val="TableNormal"/>
    <w:uiPriority w:val="39"/>
    <w:rsid w:val="00FC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F3A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eliassen\OneDrive%20-%20The%20Council%20of%20State%20Governments\Desktop\OT%20Compact%20Commission\OT_Compact_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c2bd8-7fc8-4ef8-8dd0-4ae0ae192f79">
      <Terms xmlns="http://schemas.microsoft.com/office/infopath/2007/PartnerControls"/>
    </lcf76f155ced4ddcb4097134ff3c332f>
    <TaxCatchAll xmlns="05b537e8-41af-4a55-a1f6-4d255066c5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16" ma:contentTypeDescription="Create a new document." ma:contentTypeScope="" ma:versionID="2ac3da28aa89c290c558750a6cc9e82d">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04edc3770fab06462f0a200b71128314"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4fd63-e205-4c97-b698-0224ffc3f59b}" ma:internalName="TaxCatchAll" ma:showField="CatchAllData" ma:web="05b537e8-41af-4a55-a1f6-4d255066c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D0E00-2AE2-49FA-83FA-09D001423C20}">
  <ds:schemaRefs>
    <ds:schemaRef ds:uri="http://schemas.microsoft.com/office/2006/metadata/properties"/>
    <ds:schemaRef ds:uri="http://schemas.microsoft.com/office/infopath/2007/PartnerControls"/>
    <ds:schemaRef ds:uri="756c2bd8-7fc8-4ef8-8dd0-4ae0ae192f79"/>
    <ds:schemaRef ds:uri="05b537e8-41af-4a55-a1f6-4d255066c5fc"/>
  </ds:schemaRefs>
</ds:datastoreItem>
</file>

<file path=customXml/itemProps2.xml><?xml version="1.0" encoding="utf-8"?>
<ds:datastoreItem xmlns:ds="http://schemas.openxmlformats.org/officeDocument/2006/customXml" ds:itemID="{53020943-F678-43D1-B946-5272DC477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D7018-ED71-4F16-B9E8-7B24331A2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OT_Compact_Branding</Template>
  <TotalTime>87</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Amanda Perry</cp:lastModifiedBy>
  <cp:revision>3</cp:revision>
  <cp:lastPrinted>2023-08-22T18:15:00Z</cp:lastPrinted>
  <dcterms:created xsi:type="dcterms:W3CDTF">2023-12-20T15:05:00Z</dcterms:created>
  <dcterms:modified xsi:type="dcterms:W3CDTF">2023-12-20T16:37:00Z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y fmtid="{D5CDD505-2E9C-101B-9397-08002B2CF9AE}" pid="3" name="MediaServiceImageTags">
    <vt:lpwstr/>
  </property>
</Properties>
</file>