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E1C8" w14:textId="77777777" w:rsidR="008007C9" w:rsidRDefault="008007C9" w:rsidP="00CC5138">
      <w:pPr>
        <w:jc w:val="center"/>
        <w:rPr>
          <w:b/>
          <w:bCs/>
          <w:sz w:val="28"/>
          <w:szCs w:val="28"/>
        </w:rPr>
      </w:pPr>
    </w:p>
    <w:p w14:paraId="7495BC4F" w14:textId="77777777" w:rsidR="008007C9" w:rsidRDefault="008007C9" w:rsidP="00CC5138">
      <w:pPr>
        <w:jc w:val="center"/>
        <w:rPr>
          <w:b/>
          <w:bCs/>
          <w:sz w:val="28"/>
          <w:szCs w:val="28"/>
        </w:rPr>
      </w:pPr>
    </w:p>
    <w:p w14:paraId="7AA3BD1D" w14:textId="77777777" w:rsidR="008007C9" w:rsidRDefault="008007C9" w:rsidP="00CC5138">
      <w:pPr>
        <w:jc w:val="center"/>
        <w:rPr>
          <w:b/>
          <w:bCs/>
          <w:sz w:val="28"/>
          <w:szCs w:val="28"/>
        </w:rPr>
      </w:pPr>
    </w:p>
    <w:p w14:paraId="05A10AE1" w14:textId="0DA4A8AB" w:rsidR="00202587" w:rsidRPr="00E6464A" w:rsidRDefault="00202587" w:rsidP="00CC5138">
      <w:pPr>
        <w:jc w:val="center"/>
        <w:rPr>
          <w:b/>
          <w:bCs/>
          <w:sz w:val="28"/>
          <w:szCs w:val="28"/>
        </w:rPr>
      </w:pPr>
      <w:r w:rsidRPr="00E6464A">
        <w:rPr>
          <w:b/>
          <w:bCs/>
          <w:sz w:val="28"/>
          <w:szCs w:val="28"/>
        </w:rPr>
        <w:t xml:space="preserve">Occupational Therapy Compact </w:t>
      </w:r>
      <w:r w:rsidR="001616A3">
        <w:rPr>
          <w:b/>
          <w:bCs/>
          <w:sz w:val="28"/>
          <w:szCs w:val="28"/>
        </w:rPr>
        <w:t>Rules</w:t>
      </w:r>
      <w:r w:rsidRPr="00E6464A">
        <w:rPr>
          <w:b/>
          <w:bCs/>
          <w:sz w:val="28"/>
          <w:szCs w:val="28"/>
        </w:rPr>
        <w:t xml:space="preserve"> Committee Meeting Minutes</w:t>
      </w:r>
    </w:p>
    <w:p w14:paraId="7AFC1CEF" w14:textId="2988BF41" w:rsidR="00202587" w:rsidRPr="00283486" w:rsidRDefault="000B75EE" w:rsidP="00283486">
      <w:pPr>
        <w:jc w:val="center"/>
        <w:rPr>
          <w:sz w:val="28"/>
          <w:szCs w:val="28"/>
        </w:rPr>
      </w:pPr>
      <w:r>
        <w:rPr>
          <w:sz w:val="28"/>
          <w:szCs w:val="28"/>
        </w:rPr>
        <w:t>November 14</w:t>
      </w:r>
      <w:r w:rsidR="00145630">
        <w:rPr>
          <w:sz w:val="28"/>
          <w:szCs w:val="28"/>
        </w:rPr>
        <w:t>, 2023</w:t>
      </w:r>
    </w:p>
    <w:p w14:paraId="6CDC30B3" w14:textId="77777777" w:rsidR="00FC38AA" w:rsidRDefault="00FC38AA" w:rsidP="00202587">
      <w:pPr>
        <w:spacing w:after="0"/>
        <w:rPr>
          <w:b/>
          <w:bCs/>
          <w:u w:val="single"/>
        </w:rPr>
      </w:pPr>
    </w:p>
    <w:tbl>
      <w:tblPr>
        <w:tblStyle w:val="PlainTable1"/>
        <w:tblW w:w="10530" w:type="dxa"/>
        <w:tblInd w:w="-590" w:type="dxa"/>
        <w:tblLook w:val="04A0" w:firstRow="1" w:lastRow="0" w:firstColumn="1" w:lastColumn="0" w:noHBand="0" w:noVBand="1"/>
      </w:tblPr>
      <w:tblGrid>
        <w:gridCol w:w="3430"/>
        <w:gridCol w:w="1335"/>
        <w:gridCol w:w="972"/>
        <w:gridCol w:w="986"/>
        <w:gridCol w:w="942"/>
        <w:gridCol w:w="1681"/>
        <w:gridCol w:w="1184"/>
      </w:tblGrid>
      <w:tr w:rsidR="00E72051" w14:paraId="6937FA0C" w14:textId="77777777" w:rsidTr="00E72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tcPr>
          <w:p w14:paraId="7D6B7F1F" w14:textId="32B06500" w:rsidR="00E72051" w:rsidRPr="00BF3A94" w:rsidRDefault="00E72051" w:rsidP="00202587">
            <w:r w:rsidRPr="00BF3A94">
              <w:t>Member</w:t>
            </w:r>
          </w:p>
        </w:tc>
        <w:tc>
          <w:tcPr>
            <w:tcW w:w="1335" w:type="dxa"/>
          </w:tcPr>
          <w:p w14:paraId="1FF8BD01" w14:textId="75D538C2" w:rsidR="00E72051" w:rsidRPr="00BF3A94" w:rsidRDefault="00E72051" w:rsidP="00BF3A94">
            <w:pPr>
              <w:jc w:val="center"/>
              <w:cnfStyle w:val="100000000000" w:firstRow="1" w:lastRow="0" w:firstColumn="0" w:lastColumn="0" w:oddVBand="0" w:evenVBand="0" w:oddHBand="0" w:evenHBand="0" w:firstRowFirstColumn="0" w:firstRowLastColumn="0" w:lastRowFirstColumn="0" w:lastRowLastColumn="0"/>
            </w:pPr>
            <w:r w:rsidRPr="00BF3A94">
              <w:t>Attendance</w:t>
            </w:r>
          </w:p>
        </w:tc>
        <w:tc>
          <w:tcPr>
            <w:tcW w:w="972" w:type="dxa"/>
          </w:tcPr>
          <w:p w14:paraId="247782D7" w14:textId="1367B7A8" w:rsidR="00E72051" w:rsidRPr="00BF3A94" w:rsidRDefault="00E72051" w:rsidP="00BF3A94">
            <w:pPr>
              <w:jc w:val="center"/>
              <w:cnfStyle w:val="100000000000" w:firstRow="1" w:lastRow="0" w:firstColumn="0" w:lastColumn="0" w:oddVBand="0" w:evenVBand="0" w:oddHBand="0" w:evenHBand="0" w:firstRowFirstColumn="0" w:firstRowLastColumn="0" w:lastRowFirstColumn="0" w:lastRowLastColumn="0"/>
            </w:pPr>
            <w:r w:rsidRPr="00BF3A94">
              <w:t>Agenda</w:t>
            </w:r>
          </w:p>
        </w:tc>
        <w:tc>
          <w:tcPr>
            <w:tcW w:w="986" w:type="dxa"/>
          </w:tcPr>
          <w:p w14:paraId="17E343C8" w14:textId="4BA66AA8" w:rsidR="00E72051" w:rsidRPr="00BF3A94" w:rsidRDefault="00E72051" w:rsidP="00BF3A94">
            <w:pPr>
              <w:jc w:val="center"/>
              <w:cnfStyle w:val="100000000000" w:firstRow="1" w:lastRow="0" w:firstColumn="0" w:lastColumn="0" w:oddVBand="0" w:evenVBand="0" w:oddHBand="0" w:evenHBand="0" w:firstRowFirstColumn="0" w:firstRowLastColumn="0" w:lastRowFirstColumn="0" w:lastRowLastColumn="0"/>
            </w:pPr>
            <w:r w:rsidRPr="00BF3A94">
              <w:t>Minutes</w:t>
            </w:r>
          </w:p>
        </w:tc>
        <w:tc>
          <w:tcPr>
            <w:tcW w:w="942" w:type="dxa"/>
          </w:tcPr>
          <w:p w14:paraId="04AC02B0" w14:textId="4BBB503B" w:rsidR="00E72051" w:rsidRPr="00BF3A94" w:rsidRDefault="00E72051" w:rsidP="00BF3A94">
            <w:pPr>
              <w:jc w:val="center"/>
              <w:cnfStyle w:val="100000000000" w:firstRow="1" w:lastRow="0" w:firstColumn="0" w:lastColumn="0" w:oddVBand="0" w:evenVBand="0" w:oddHBand="0" w:evenHBand="0" w:firstRowFirstColumn="0" w:firstRowLastColumn="0" w:lastRowFirstColumn="0" w:lastRowLastColumn="0"/>
            </w:pPr>
            <w:r w:rsidRPr="00BF3A94">
              <w:t>Bylaw</w:t>
            </w:r>
            <w:r>
              <w:t xml:space="preserve"> Edits</w:t>
            </w:r>
          </w:p>
        </w:tc>
        <w:tc>
          <w:tcPr>
            <w:tcW w:w="1681" w:type="dxa"/>
          </w:tcPr>
          <w:p w14:paraId="4265FEB2" w14:textId="77777777" w:rsidR="00E72051" w:rsidRDefault="00E72051" w:rsidP="00BF3A94">
            <w:pPr>
              <w:jc w:val="center"/>
              <w:cnfStyle w:val="100000000000" w:firstRow="1" w:lastRow="0" w:firstColumn="0" w:lastColumn="0" w:oddVBand="0" w:evenVBand="0" w:oddHBand="0" w:evenHBand="0" w:firstRowFirstColumn="0" w:firstRowLastColumn="0" w:lastRowFirstColumn="0" w:lastRowLastColumn="0"/>
              <w:rPr>
                <w:b w:val="0"/>
                <w:bCs w:val="0"/>
              </w:rPr>
            </w:pPr>
            <w:r>
              <w:t>Reimbursement</w:t>
            </w:r>
          </w:p>
          <w:p w14:paraId="01E018BE" w14:textId="7D29D313" w:rsidR="00E72051" w:rsidRPr="00BF3A94" w:rsidRDefault="00E72051" w:rsidP="00BF3A94">
            <w:pPr>
              <w:jc w:val="center"/>
              <w:cnfStyle w:val="100000000000" w:firstRow="1" w:lastRow="0" w:firstColumn="0" w:lastColumn="0" w:oddVBand="0" w:evenVBand="0" w:oddHBand="0" w:evenHBand="0" w:firstRowFirstColumn="0" w:firstRowLastColumn="0" w:lastRowFirstColumn="0" w:lastRowLastColumn="0"/>
            </w:pPr>
            <w:r>
              <w:t>Policy</w:t>
            </w:r>
          </w:p>
        </w:tc>
        <w:tc>
          <w:tcPr>
            <w:tcW w:w="1184" w:type="dxa"/>
          </w:tcPr>
          <w:p w14:paraId="69EAA139" w14:textId="1CE7C0E7" w:rsidR="00E72051" w:rsidRPr="00BF3A94" w:rsidRDefault="00E72051" w:rsidP="00BF3A94">
            <w:pPr>
              <w:jc w:val="center"/>
              <w:cnfStyle w:val="100000000000" w:firstRow="1" w:lastRow="0" w:firstColumn="0" w:lastColumn="0" w:oddVBand="0" w:evenVBand="0" w:oddHBand="0" w:evenHBand="0" w:firstRowFirstColumn="0" w:firstRowLastColumn="0" w:lastRowFirstColumn="0" w:lastRowLastColumn="0"/>
            </w:pPr>
            <w:r w:rsidRPr="00BF3A94">
              <w:t>Adjourn</w:t>
            </w:r>
          </w:p>
        </w:tc>
      </w:tr>
      <w:tr w:rsidR="00E72051" w14:paraId="182D004B" w14:textId="77777777" w:rsidTr="00E7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tcPr>
          <w:p w14:paraId="1018C57F" w14:textId="51663F76" w:rsidR="00E72051" w:rsidRPr="00710634" w:rsidRDefault="00E72051" w:rsidP="00202587">
            <w:r w:rsidRPr="00710634">
              <w:t>Ann Cosby</w:t>
            </w:r>
          </w:p>
        </w:tc>
        <w:tc>
          <w:tcPr>
            <w:tcW w:w="1335" w:type="dxa"/>
          </w:tcPr>
          <w:p w14:paraId="215D6245" w14:textId="1ECD9FEE"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rPr>
                <w:b/>
                <w:bCs/>
              </w:rPr>
            </w:pPr>
            <w:r>
              <w:rPr>
                <w:b/>
                <w:bCs/>
              </w:rPr>
              <w:t>Present</w:t>
            </w:r>
          </w:p>
        </w:tc>
        <w:tc>
          <w:tcPr>
            <w:tcW w:w="972" w:type="dxa"/>
          </w:tcPr>
          <w:p w14:paraId="168FAF56" w14:textId="66748D86"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986" w:type="dxa"/>
          </w:tcPr>
          <w:p w14:paraId="2146278C" w14:textId="206642CB"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942" w:type="dxa"/>
          </w:tcPr>
          <w:p w14:paraId="1B67ED45" w14:textId="4B5C09A1"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1681" w:type="dxa"/>
          </w:tcPr>
          <w:p w14:paraId="65E94F76" w14:textId="6C01C0AC" w:rsidR="00E72051"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1184" w:type="dxa"/>
          </w:tcPr>
          <w:p w14:paraId="7026B650" w14:textId="0D21D4B1"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Second</w:t>
            </w:r>
          </w:p>
        </w:tc>
      </w:tr>
      <w:tr w:rsidR="00E72051" w14:paraId="254A3AE7" w14:textId="77777777" w:rsidTr="00E72051">
        <w:tc>
          <w:tcPr>
            <w:cnfStyle w:val="001000000000" w:firstRow="0" w:lastRow="0" w:firstColumn="1" w:lastColumn="0" w:oddVBand="0" w:evenVBand="0" w:oddHBand="0" w:evenHBand="0" w:firstRowFirstColumn="0" w:firstRowLastColumn="0" w:lastRowFirstColumn="0" w:lastRowLastColumn="0"/>
            <w:tcW w:w="3430" w:type="dxa"/>
          </w:tcPr>
          <w:p w14:paraId="11710003" w14:textId="58332BA9" w:rsidR="00E72051" w:rsidRPr="00710634" w:rsidRDefault="00E72051" w:rsidP="00202587">
            <w:r w:rsidRPr="00710634">
              <w:t>Nate Brown</w:t>
            </w:r>
          </w:p>
        </w:tc>
        <w:tc>
          <w:tcPr>
            <w:tcW w:w="1335" w:type="dxa"/>
          </w:tcPr>
          <w:p w14:paraId="371A207F" w14:textId="0BF264C2"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rPr>
                <w:b/>
                <w:bCs/>
              </w:rPr>
            </w:pPr>
            <w:r>
              <w:rPr>
                <w:b/>
                <w:bCs/>
              </w:rPr>
              <w:t>Present</w:t>
            </w:r>
          </w:p>
        </w:tc>
        <w:tc>
          <w:tcPr>
            <w:tcW w:w="972" w:type="dxa"/>
          </w:tcPr>
          <w:p w14:paraId="005D84D4" w14:textId="0E1D3BEB"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Y</w:t>
            </w:r>
          </w:p>
        </w:tc>
        <w:tc>
          <w:tcPr>
            <w:tcW w:w="986" w:type="dxa"/>
          </w:tcPr>
          <w:p w14:paraId="1EBD6095" w14:textId="12905581"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Y</w:t>
            </w:r>
          </w:p>
        </w:tc>
        <w:tc>
          <w:tcPr>
            <w:tcW w:w="942" w:type="dxa"/>
          </w:tcPr>
          <w:p w14:paraId="622EE402" w14:textId="03BAB3DF"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Y</w:t>
            </w:r>
          </w:p>
        </w:tc>
        <w:tc>
          <w:tcPr>
            <w:tcW w:w="1681" w:type="dxa"/>
          </w:tcPr>
          <w:p w14:paraId="3366B39A" w14:textId="1A496D24" w:rsidR="00E72051" w:rsidRDefault="00E72051" w:rsidP="00FC38AA">
            <w:pPr>
              <w:jc w:val="center"/>
              <w:cnfStyle w:val="000000000000" w:firstRow="0" w:lastRow="0" w:firstColumn="0" w:lastColumn="0" w:oddVBand="0" w:evenVBand="0" w:oddHBand="0" w:evenHBand="0" w:firstRowFirstColumn="0" w:firstRowLastColumn="0" w:lastRowFirstColumn="0" w:lastRowLastColumn="0"/>
            </w:pPr>
            <w:r>
              <w:t>Y</w:t>
            </w:r>
          </w:p>
        </w:tc>
        <w:tc>
          <w:tcPr>
            <w:tcW w:w="1184" w:type="dxa"/>
          </w:tcPr>
          <w:p w14:paraId="363EE0FE" w14:textId="429A4570"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w:t>
            </w:r>
          </w:p>
        </w:tc>
      </w:tr>
      <w:tr w:rsidR="00E72051" w14:paraId="05B69FB5" w14:textId="77777777" w:rsidTr="00E7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tcPr>
          <w:p w14:paraId="2BC28676" w14:textId="2BC912B2" w:rsidR="00E72051" w:rsidRPr="00710634" w:rsidRDefault="00E72051" w:rsidP="00202587">
            <w:r w:rsidRPr="00710634">
              <w:t>Adrienne Price</w:t>
            </w:r>
          </w:p>
        </w:tc>
        <w:tc>
          <w:tcPr>
            <w:tcW w:w="1335" w:type="dxa"/>
          </w:tcPr>
          <w:p w14:paraId="60AD2ED6" w14:textId="65761F81" w:rsidR="00E72051" w:rsidRPr="000B75EE" w:rsidRDefault="00E72051" w:rsidP="00FC38AA">
            <w:pPr>
              <w:jc w:val="center"/>
              <w:cnfStyle w:val="000000100000" w:firstRow="0" w:lastRow="0" w:firstColumn="0" w:lastColumn="0" w:oddVBand="0" w:evenVBand="0" w:oddHBand="1" w:evenHBand="0" w:firstRowFirstColumn="0" w:firstRowLastColumn="0" w:lastRowFirstColumn="0" w:lastRowLastColumn="0"/>
              <w:rPr>
                <w:b/>
                <w:bCs/>
              </w:rPr>
            </w:pPr>
            <w:r>
              <w:rPr>
                <w:b/>
                <w:bCs/>
              </w:rPr>
              <w:t>Present</w:t>
            </w:r>
          </w:p>
        </w:tc>
        <w:tc>
          <w:tcPr>
            <w:tcW w:w="972" w:type="dxa"/>
          </w:tcPr>
          <w:p w14:paraId="6EEABD01" w14:textId="2BA73BA1"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986" w:type="dxa"/>
          </w:tcPr>
          <w:p w14:paraId="3E61B378" w14:textId="1B44A5A9"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Abstain</w:t>
            </w:r>
          </w:p>
        </w:tc>
        <w:tc>
          <w:tcPr>
            <w:tcW w:w="942" w:type="dxa"/>
          </w:tcPr>
          <w:p w14:paraId="452ECFD8" w14:textId="2C9311B5"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1681" w:type="dxa"/>
          </w:tcPr>
          <w:p w14:paraId="070196C4" w14:textId="0DECABDD" w:rsidR="00E72051"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1184" w:type="dxa"/>
          </w:tcPr>
          <w:p w14:paraId="03F91566" w14:textId="0604F397"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Motion</w:t>
            </w:r>
          </w:p>
        </w:tc>
      </w:tr>
      <w:tr w:rsidR="00E72051" w14:paraId="199C9F18" w14:textId="77777777" w:rsidTr="00E72051">
        <w:tc>
          <w:tcPr>
            <w:cnfStyle w:val="001000000000" w:firstRow="0" w:lastRow="0" w:firstColumn="1" w:lastColumn="0" w:oddVBand="0" w:evenVBand="0" w:oddHBand="0" w:evenHBand="0" w:firstRowFirstColumn="0" w:firstRowLastColumn="0" w:lastRowFirstColumn="0" w:lastRowLastColumn="0"/>
            <w:tcW w:w="3430" w:type="dxa"/>
          </w:tcPr>
          <w:p w14:paraId="4A199854" w14:textId="28A626A4" w:rsidR="00E72051" w:rsidRPr="00710634" w:rsidRDefault="00E72051" w:rsidP="00202587">
            <w:r w:rsidRPr="00710634">
              <w:t>Vanessa Beauchamp</w:t>
            </w:r>
          </w:p>
        </w:tc>
        <w:tc>
          <w:tcPr>
            <w:tcW w:w="1335" w:type="dxa"/>
          </w:tcPr>
          <w:p w14:paraId="52F5A37C" w14:textId="61A74340" w:rsidR="00E72051" w:rsidRPr="00757A51" w:rsidRDefault="00E72051" w:rsidP="00FC38AA">
            <w:pPr>
              <w:jc w:val="center"/>
              <w:cnfStyle w:val="000000000000" w:firstRow="0" w:lastRow="0" w:firstColumn="0" w:lastColumn="0" w:oddVBand="0" w:evenVBand="0" w:oddHBand="0" w:evenHBand="0" w:firstRowFirstColumn="0" w:firstRowLastColumn="0" w:lastRowFirstColumn="0" w:lastRowLastColumn="0"/>
            </w:pPr>
            <w:r w:rsidRPr="00757A51">
              <w:t>Absent</w:t>
            </w:r>
          </w:p>
        </w:tc>
        <w:tc>
          <w:tcPr>
            <w:tcW w:w="972" w:type="dxa"/>
          </w:tcPr>
          <w:p w14:paraId="348DA523" w14:textId="468C7882"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w:t>
            </w:r>
          </w:p>
        </w:tc>
        <w:tc>
          <w:tcPr>
            <w:tcW w:w="986" w:type="dxa"/>
          </w:tcPr>
          <w:p w14:paraId="3905086E" w14:textId="207C74B7"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w:t>
            </w:r>
          </w:p>
        </w:tc>
        <w:tc>
          <w:tcPr>
            <w:tcW w:w="942" w:type="dxa"/>
          </w:tcPr>
          <w:p w14:paraId="11214033" w14:textId="08CD1B56"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w:t>
            </w:r>
          </w:p>
        </w:tc>
        <w:tc>
          <w:tcPr>
            <w:tcW w:w="1681" w:type="dxa"/>
          </w:tcPr>
          <w:p w14:paraId="4C690848" w14:textId="0B017596" w:rsidR="00E72051" w:rsidRDefault="00E72051" w:rsidP="00FC38AA">
            <w:pPr>
              <w:jc w:val="center"/>
              <w:cnfStyle w:val="000000000000" w:firstRow="0" w:lastRow="0" w:firstColumn="0" w:lastColumn="0" w:oddVBand="0" w:evenVBand="0" w:oddHBand="0" w:evenHBand="0" w:firstRowFirstColumn="0" w:firstRowLastColumn="0" w:lastRowFirstColumn="0" w:lastRowLastColumn="0"/>
            </w:pPr>
            <w:r>
              <w:t>----</w:t>
            </w:r>
          </w:p>
        </w:tc>
        <w:tc>
          <w:tcPr>
            <w:tcW w:w="1184" w:type="dxa"/>
          </w:tcPr>
          <w:p w14:paraId="394EA855" w14:textId="63018570"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w:t>
            </w:r>
          </w:p>
        </w:tc>
      </w:tr>
      <w:tr w:rsidR="00E72051" w14:paraId="1F3E5322" w14:textId="77777777" w:rsidTr="00E7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tcPr>
          <w:p w14:paraId="289029DF" w14:textId="3BC2DB3A" w:rsidR="00E72051" w:rsidRPr="00710634" w:rsidRDefault="00E72051" w:rsidP="00202587">
            <w:r w:rsidRPr="00710634">
              <w:t>Claire Covert-Bybee</w:t>
            </w:r>
          </w:p>
        </w:tc>
        <w:tc>
          <w:tcPr>
            <w:tcW w:w="1335" w:type="dxa"/>
          </w:tcPr>
          <w:p w14:paraId="3DA314CC" w14:textId="10B7235F" w:rsidR="00E72051" w:rsidRPr="00757A51" w:rsidRDefault="00E72051" w:rsidP="00FC38AA">
            <w:pPr>
              <w:jc w:val="center"/>
              <w:cnfStyle w:val="000000100000" w:firstRow="0" w:lastRow="0" w:firstColumn="0" w:lastColumn="0" w:oddVBand="0" w:evenVBand="0" w:oddHBand="1" w:evenHBand="0" w:firstRowFirstColumn="0" w:firstRowLastColumn="0" w:lastRowFirstColumn="0" w:lastRowLastColumn="0"/>
            </w:pPr>
            <w:r w:rsidRPr="00757A51">
              <w:t>Absent</w:t>
            </w:r>
          </w:p>
        </w:tc>
        <w:tc>
          <w:tcPr>
            <w:tcW w:w="972" w:type="dxa"/>
          </w:tcPr>
          <w:p w14:paraId="3461A635" w14:textId="0BAD0DCF"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w:t>
            </w:r>
          </w:p>
        </w:tc>
        <w:tc>
          <w:tcPr>
            <w:tcW w:w="986" w:type="dxa"/>
          </w:tcPr>
          <w:p w14:paraId="21321FC4" w14:textId="481F106E"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w:t>
            </w:r>
          </w:p>
        </w:tc>
        <w:tc>
          <w:tcPr>
            <w:tcW w:w="942" w:type="dxa"/>
          </w:tcPr>
          <w:p w14:paraId="1AF953E2" w14:textId="29DED56A"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w:t>
            </w:r>
          </w:p>
        </w:tc>
        <w:tc>
          <w:tcPr>
            <w:tcW w:w="1681" w:type="dxa"/>
          </w:tcPr>
          <w:p w14:paraId="76F00095" w14:textId="16800619" w:rsidR="00E72051" w:rsidRDefault="00E72051" w:rsidP="00FC38AA">
            <w:pPr>
              <w:jc w:val="center"/>
              <w:cnfStyle w:val="000000100000" w:firstRow="0" w:lastRow="0" w:firstColumn="0" w:lastColumn="0" w:oddVBand="0" w:evenVBand="0" w:oddHBand="1" w:evenHBand="0" w:firstRowFirstColumn="0" w:firstRowLastColumn="0" w:lastRowFirstColumn="0" w:lastRowLastColumn="0"/>
            </w:pPr>
            <w:r>
              <w:t>----</w:t>
            </w:r>
          </w:p>
        </w:tc>
        <w:tc>
          <w:tcPr>
            <w:tcW w:w="1184" w:type="dxa"/>
          </w:tcPr>
          <w:p w14:paraId="14125B1E" w14:textId="746F8FE3" w:rsidR="00E72051" w:rsidRPr="00FC38AA" w:rsidRDefault="00E72051" w:rsidP="00FC38AA">
            <w:pPr>
              <w:jc w:val="center"/>
              <w:cnfStyle w:val="000000100000" w:firstRow="0" w:lastRow="0" w:firstColumn="0" w:lastColumn="0" w:oddVBand="0" w:evenVBand="0" w:oddHBand="1" w:evenHBand="0" w:firstRowFirstColumn="0" w:firstRowLastColumn="0" w:lastRowFirstColumn="0" w:lastRowLastColumn="0"/>
            </w:pPr>
            <w:r>
              <w:t>----</w:t>
            </w:r>
          </w:p>
        </w:tc>
      </w:tr>
      <w:tr w:rsidR="00E72051" w14:paraId="03BB9FE4" w14:textId="77777777" w:rsidTr="00E72051">
        <w:tc>
          <w:tcPr>
            <w:cnfStyle w:val="001000000000" w:firstRow="0" w:lastRow="0" w:firstColumn="1" w:lastColumn="0" w:oddVBand="0" w:evenVBand="0" w:oddHBand="0" w:evenHBand="0" w:firstRowFirstColumn="0" w:firstRowLastColumn="0" w:lastRowFirstColumn="0" w:lastRowLastColumn="0"/>
            <w:tcW w:w="3430" w:type="dxa"/>
          </w:tcPr>
          <w:p w14:paraId="350812E6" w14:textId="3EC36599" w:rsidR="00E72051" w:rsidRPr="00710634" w:rsidRDefault="00E72051" w:rsidP="00202587">
            <w:r w:rsidRPr="00710634">
              <w:t>Teri Black</w:t>
            </w:r>
            <w:r w:rsidR="00757A51">
              <w:t>, Interim Chair</w:t>
            </w:r>
          </w:p>
        </w:tc>
        <w:tc>
          <w:tcPr>
            <w:tcW w:w="1335" w:type="dxa"/>
          </w:tcPr>
          <w:p w14:paraId="11C9C957" w14:textId="2F6D1FFF"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rPr>
                <w:b/>
                <w:bCs/>
              </w:rPr>
            </w:pPr>
            <w:r>
              <w:rPr>
                <w:b/>
                <w:bCs/>
              </w:rPr>
              <w:t>Present</w:t>
            </w:r>
          </w:p>
        </w:tc>
        <w:tc>
          <w:tcPr>
            <w:tcW w:w="972" w:type="dxa"/>
          </w:tcPr>
          <w:p w14:paraId="053DC289" w14:textId="524D5666"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Y</w:t>
            </w:r>
          </w:p>
        </w:tc>
        <w:tc>
          <w:tcPr>
            <w:tcW w:w="986" w:type="dxa"/>
          </w:tcPr>
          <w:p w14:paraId="2D5CB087" w14:textId="7BF87559"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Y</w:t>
            </w:r>
          </w:p>
        </w:tc>
        <w:tc>
          <w:tcPr>
            <w:tcW w:w="942" w:type="dxa"/>
          </w:tcPr>
          <w:p w14:paraId="57ECEBB4" w14:textId="64ADFD33"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Y</w:t>
            </w:r>
          </w:p>
        </w:tc>
        <w:tc>
          <w:tcPr>
            <w:tcW w:w="1681" w:type="dxa"/>
          </w:tcPr>
          <w:p w14:paraId="446D39F1" w14:textId="4876A2E1" w:rsidR="00E72051" w:rsidRDefault="00E72051" w:rsidP="00FC38AA">
            <w:pPr>
              <w:jc w:val="center"/>
              <w:cnfStyle w:val="000000000000" w:firstRow="0" w:lastRow="0" w:firstColumn="0" w:lastColumn="0" w:oddVBand="0" w:evenVBand="0" w:oddHBand="0" w:evenHBand="0" w:firstRowFirstColumn="0" w:firstRowLastColumn="0" w:lastRowFirstColumn="0" w:lastRowLastColumn="0"/>
            </w:pPr>
            <w:r>
              <w:t>Y</w:t>
            </w:r>
          </w:p>
        </w:tc>
        <w:tc>
          <w:tcPr>
            <w:tcW w:w="1184" w:type="dxa"/>
          </w:tcPr>
          <w:p w14:paraId="2DBB410F" w14:textId="70533D8D"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w:t>
            </w:r>
          </w:p>
        </w:tc>
      </w:tr>
      <w:tr w:rsidR="00E72051" w14:paraId="1098CF56" w14:textId="77777777" w:rsidTr="00E7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tcPr>
          <w:p w14:paraId="21DF2CFB" w14:textId="579FC862" w:rsidR="00E72051" w:rsidRPr="00710634" w:rsidRDefault="00E72051" w:rsidP="00202587">
            <w:r>
              <w:t>Kathryn Skibek</w:t>
            </w:r>
          </w:p>
        </w:tc>
        <w:tc>
          <w:tcPr>
            <w:tcW w:w="1335" w:type="dxa"/>
          </w:tcPr>
          <w:p w14:paraId="09CD4B2A" w14:textId="643AD165" w:rsidR="00E72051" w:rsidRDefault="00E72051" w:rsidP="00FC38AA">
            <w:pPr>
              <w:jc w:val="center"/>
              <w:cnfStyle w:val="000000100000" w:firstRow="0" w:lastRow="0" w:firstColumn="0" w:lastColumn="0" w:oddVBand="0" w:evenVBand="0" w:oddHBand="1" w:evenHBand="0" w:firstRowFirstColumn="0" w:firstRowLastColumn="0" w:lastRowFirstColumn="0" w:lastRowLastColumn="0"/>
              <w:rPr>
                <w:b/>
                <w:bCs/>
              </w:rPr>
            </w:pPr>
            <w:r>
              <w:rPr>
                <w:b/>
                <w:bCs/>
              </w:rPr>
              <w:t>Present</w:t>
            </w:r>
          </w:p>
        </w:tc>
        <w:tc>
          <w:tcPr>
            <w:tcW w:w="972" w:type="dxa"/>
          </w:tcPr>
          <w:p w14:paraId="23C943A8" w14:textId="08F77E44" w:rsidR="00E72051"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986" w:type="dxa"/>
          </w:tcPr>
          <w:p w14:paraId="7B353CC0" w14:textId="7ABCEA51" w:rsidR="00E72051" w:rsidRDefault="00E72051" w:rsidP="00FC38AA">
            <w:pPr>
              <w:jc w:val="center"/>
              <w:cnfStyle w:val="000000100000" w:firstRow="0" w:lastRow="0" w:firstColumn="0" w:lastColumn="0" w:oddVBand="0" w:evenVBand="0" w:oddHBand="1" w:evenHBand="0" w:firstRowFirstColumn="0" w:firstRowLastColumn="0" w:lastRowFirstColumn="0" w:lastRowLastColumn="0"/>
            </w:pPr>
            <w:r>
              <w:t>Abstain</w:t>
            </w:r>
          </w:p>
        </w:tc>
        <w:tc>
          <w:tcPr>
            <w:tcW w:w="942" w:type="dxa"/>
          </w:tcPr>
          <w:p w14:paraId="44687ED8" w14:textId="01D7887D" w:rsidR="00E72051"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1681" w:type="dxa"/>
          </w:tcPr>
          <w:p w14:paraId="23695562" w14:textId="0A537B9E" w:rsidR="00E72051" w:rsidRDefault="00E72051" w:rsidP="00FC38AA">
            <w:pPr>
              <w:jc w:val="center"/>
              <w:cnfStyle w:val="000000100000" w:firstRow="0" w:lastRow="0" w:firstColumn="0" w:lastColumn="0" w:oddVBand="0" w:evenVBand="0" w:oddHBand="1" w:evenHBand="0" w:firstRowFirstColumn="0" w:firstRowLastColumn="0" w:lastRowFirstColumn="0" w:lastRowLastColumn="0"/>
            </w:pPr>
            <w:r>
              <w:t>Y</w:t>
            </w:r>
          </w:p>
        </w:tc>
        <w:tc>
          <w:tcPr>
            <w:tcW w:w="1184" w:type="dxa"/>
          </w:tcPr>
          <w:p w14:paraId="77D7104A" w14:textId="2D54A5CC" w:rsidR="00E72051" w:rsidRDefault="00E72051" w:rsidP="00FC38AA">
            <w:pPr>
              <w:jc w:val="center"/>
              <w:cnfStyle w:val="000000100000" w:firstRow="0" w:lastRow="0" w:firstColumn="0" w:lastColumn="0" w:oddVBand="0" w:evenVBand="0" w:oddHBand="1" w:evenHBand="0" w:firstRowFirstColumn="0" w:firstRowLastColumn="0" w:lastRowFirstColumn="0" w:lastRowLastColumn="0"/>
            </w:pPr>
            <w:r>
              <w:t>----</w:t>
            </w:r>
          </w:p>
        </w:tc>
      </w:tr>
      <w:tr w:rsidR="00E72051" w14:paraId="3AB83D26" w14:textId="77777777" w:rsidTr="00E72051">
        <w:tc>
          <w:tcPr>
            <w:cnfStyle w:val="001000000000" w:firstRow="0" w:lastRow="0" w:firstColumn="1" w:lastColumn="0" w:oddVBand="0" w:evenVBand="0" w:oddHBand="0" w:evenHBand="0" w:firstRowFirstColumn="0" w:firstRowLastColumn="0" w:lastRowFirstColumn="0" w:lastRowLastColumn="0"/>
            <w:tcW w:w="3430" w:type="dxa"/>
          </w:tcPr>
          <w:p w14:paraId="509BCA51" w14:textId="4828F8E3" w:rsidR="00E72051" w:rsidRPr="00BF3A94" w:rsidRDefault="00E72051" w:rsidP="00FC38AA">
            <w:pPr>
              <w:jc w:val="right"/>
            </w:pPr>
            <w:r w:rsidRPr="00BF3A94">
              <w:t>TOTALS</w:t>
            </w:r>
          </w:p>
        </w:tc>
        <w:tc>
          <w:tcPr>
            <w:tcW w:w="1335" w:type="dxa"/>
          </w:tcPr>
          <w:p w14:paraId="03AD54B4" w14:textId="0BF0A797" w:rsidR="00E72051" w:rsidRDefault="00E72051" w:rsidP="00FC38AA">
            <w:pPr>
              <w:jc w:val="center"/>
              <w:cnfStyle w:val="000000000000" w:firstRow="0" w:lastRow="0" w:firstColumn="0" w:lastColumn="0" w:oddVBand="0" w:evenVBand="0" w:oddHBand="0" w:evenHBand="0" w:firstRowFirstColumn="0" w:firstRowLastColumn="0" w:lastRowFirstColumn="0" w:lastRowLastColumn="0"/>
              <w:rPr>
                <w:b/>
                <w:bCs/>
              </w:rPr>
            </w:pPr>
            <w:r>
              <w:rPr>
                <w:b/>
                <w:bCs/>
              </w:rPr>
              <w:t>5/7 voting members; quorum present</w:t>
            </w:r>
          </w:p>
        </w:tc>
        <w:tc>
          <w:tcPr>
            <w:tcW w:w="972" w:type="dxa"/>
          </w:tcPr>
          <w:p w14:paraId="2B97379D" w14:textId="71018453"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5/5 motion carries</w:t>
            </w:r>
          </w:p>
        </w:tc>
        <w:tc>
          <w:tcPr>
            <w:tcW w:w="986" w:type="dxa"/>
          </w:tcPr>
          <w:p w14:paraId="633D3AAE" w14:textId="1D087A54"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3/5 motion carries</w:t>
            </w:r>
          </w:p>
        </w:tc>
        <w:tc>
          <w:tcPr>
            <w:tcW w:w="942" w:type="dxa"/>
          </w:tcPr>
          <w:p w14:paraId="700672F1" w14:textId="77777777" w:rsidR="00E72051" w:rsidRDefault="00E72051" w:rsidP="00FC38AA">
            <w:pPr>
              <w:jc w:val="center"/>
              <w:cnfStyle w:val="000000000000" w:firstRow="0" w:lastRow="0" w:firstColumn="0" w:lastColumn="0" w:oddVBand="0" w:evenVBand="0" w:oddHBand="0" w:evenHBand="0" w:firstRowFirstColumn="0" w:firstRowLastColumn="0" w:lastRowFirstColumn="0" w:lastRowLastColumn="0"/>
            </w:pPr>
            <w:r>
              <w:t>5/5</w:t>
            </w:r>
          </w:p>
          <w:p w14:paraId="18A337D7" w14:textId="77777777" w:rsidR="00E72051" w:rsidRDefault="00E72051" w:rsidP="00FC38AA">
            <w:pPr>
              <w:jc w:val="center"/>
              <w:cnfStyle w:val="000000000000" w:firstRow="0" w:lastRow="0" w:firstColumn="0" w:lastColumn="0" w:oddVBand="0" w:evenVBand="0" w:oddHBand="0" w:evenHBand="0" w:firstRowFirstColumn="0" w:firstRowLastColumn="0" w:lastRowFirstColumn="0" w:lastRowLastColumn="0"/>
            </w:pPr>
            <w:r>
              <w:t>motion</w:t>
            </w:r>
          </w:p>
          <w:p w14:paraId="3F010B57" w14:textId="6A119C2D"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carries</w:t>
            </w:r>
          </w:p>
        </w:tc>
        <w:tc>
          <w:tcPr>
            <w:tcW w:w="1681" w:type="dxa"/>
          </w:tcPr>
          <w:p w14:paraId="67AB2AFF" w14:textId="77777777" w:rsidR="00E72051" w:rsidRDefault="00E72051" w:rsidP="00FC38AA">
            <w:pPr>
              <w:jc w:val="center"/>
              <w:cnfStyle w:val="000000000000" w:firstRow="0" w:lastRow="0" w:firstColumn="0" w:lastColumn="0" w:oddVBand="0" w:evenVBand="0" w:oddHBand="0" w:evenHBand="0" w:firstRowFirstColumn="0" w:firstRowLastColumn="0" w:lastRowFirstColumn="0" w:lastRowLastColumn="0"/>
            </w:pPr>
            <w:r>
              <w:t>5/5</w:t>
            </w:r>
          </w:p>
          <w:p w14:paraId="4468DC64" w14:textId="645927CA" w:rsidR="00E72051" w:rsidRDefault="00E72051" w:rsidP="00FC38AA">
            <w:pPr>
              <w:jc w:val="center"/>
              <w:cnfStyle w:val="000000000000" w:firstRow="0" w:lastRow="0" w:firstColumn="0" w:lastColumn="0" w:oddVBand="0" w:evenVBand="0" w:oddHBand="0" w:evenHBand="0" w:firstRowFirstColumn="0" w:firstRowLastColumn="0" w:lastRowFirstColumn="0" w:lastRowLastColumn="0"/>
            </w:pPr>
            <w:r>
              <w:t>motion</w:t>
            </w:r>
          </w:p>
          <w:p w14:paraId="1BB1BC61" w14:textId="2EBF85E9" w:rsidR="00E72051" w:rsidRDefault="00E72051" w:rsidP="00FC38AA">
            <w:pPr>
              <w:jc w:val="center"/>
              <w:cnfStyle w:val="000000000000" w:firstRow="0" w:lastRow="0" w:firstColumn="0" w:lastColumn="0" w:oddVBand="0" w:evenVBand="0" w:oddHBand="0" w:evenHBand="0" w:firstRowFirstColumn="0" w:firstRowLastColumn="0" w:lastRowFirstColumn="0" w:lastRowLastColumn="0"/>
            </w:pPr>
            <w:r>
              <w:t>carries</w:t>
            </w:r>
          </w:p>
        </w:tc>
        <w:tc>
          <w:tcPr>
            <w:tcW w:w="1184" w:type="dxa"/>
          </w:tcPr>
          <w:p w14:paraId="261CD230" w14:textId="55FB106B" w:rsidR="00E72051" w:rsidRPr="00FC38AA" w:rsidRDefault="00E72051" w:rsidP="00FC38AA">
            <w:pPr>
              <w:jc w:val="center"/>
              <w:cnfStyle w:val="000000000000" w:firstRow="0" w:lastRow="0" w:firstColumn="0" w:lastColumn="0" w:oddVBand="0" w:evenVBand="0" w:oddHBand="0" w:evenHBand="0" w:firstRowFirstColumn="0" w:firstRowLastColumn="0" w:lastRowFirstColumn="0" w:lastRowLastColumn="0"/>
            </w:pPr>
            <w:r>
              <w:t>Adjourned with no opposition</w:t>
            </w:r>
          </w:p>
        </w:tc>
      </w:tr>
      <w:tr w:rsidR="00757A51" w14:paraId="232A4863" w14:textId="77777777" w:rsidTr="00E7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0" w:type="dxa"/>
          </w:tcPr>
          <w:p w14:paraId="2E35B2BF" w14:textId="611A230C" w:rsidR="00757A51" w:rsidRPr="00BF3A94" w:rsidRDefault="00757A51" w:rsidP="00757A51">
            <w:r>
              <w:t xml:space="preserve">Nahale Kalfas, </w:t>
            </w:r>
            <w:r w:rsidRPr="00757A51">
              <w:rPr>
                <w:b w:val="0"/>
                <w:bCs w:val="0"/>
              </w:rPr>
              <w:t>OTCC Legal Counsel</w:t>
            </w:r>
          </w:p>
        </w:tc>
        <w:tc>
          <w:tcPr>
            <w:tcW w:w="1335" w:type="dxa"/>
          </w:tcPr>
          <w:p w14:paraId="5D171B35" w14:textId="7735EEFD" w:rsidR="00757A51" w:rsidRDefault="00757A51" w:rsidP="00FC38AA">
            <w:pPr>
              <w:jc w:val="center"/>
              <w:cnfStyle w:val="000000100000" w:firstRow="0" w:lastRow="0" w:firstColumn="0" w:lastColumn="0" w:oddVBand="0" w:evenVBand="0" w:oddHBand="1" w:evenHBand="0" w:firstRowFirstColumn="0" w:firstRowLastColumn="0" w:lastRowFirstColumn="0" w:lastRowLastColumn="0"/>
              <w:rPr>
                <w:b/>
                <w:bCs/>
              </w:rPr>
            </w:pPr>
            <w:r>
              <w:rPr>
                <w:b/>
                <w:bCs/>
              </w:rPr>
              <w:t>Present</w:t>
            </w:r>
          </w:p>
        </w:tc>
        <w:tc>
          <w:tcPr>
            <w:tcW w:w="972" w:type="dxa"/>
          </w:tcPr>
          <w:p w14:paraId="5A7BA794" w14:textId="77777777" w:rsidR="00757A51" w:rsidRDefault="00757A51" w:rsidP="00FC38AA">
            <w:pPr>
              <w:jc w:val="center"/>
              <w:cnfStyle w:val="000000100000" w:firstRow="0" w:lastRow="0" w:firstColumn="0" w:lastColumn="0" w:oddVBand="0" w:evenVBand="0" w:oddHBand="1" w:evenHBand="0" w:firstRowFirstColumn="0" w:firstRowLastColumn="0" w:lastRowFirstColumn="0" w:lastRowLastColumn="0"/>
            </w:pPr>
          </w:p>
        </w:tc>
        <w:tc>
          <w:tcPr>
            <w:tcW w:w="986" w:type="dxa"/>
          </w:tcPr>
          <w:p w14:paraId="54D8C51C" w14:textId="77777777" w:rsidR="00757A51" w:rsidRDefault="00757A51" w:rsidP="00FC38AA">
            <w:pPr>
              <w:jc w:val="center"/>
              <w:cnfStyle w:val="000000100000" w:firstRow="0" w:lastRow="0" w:firstColumn="0" w:lastColumn="0" w:oddVBand="0" w:evenVBand="0" w:oddHBand="1" w:evenHBand="0" w:firstRowFirstColumn="0" w:firstRowLastColumn="0" w:lastRowFirstColumn="0" w:lastRowLastColumn="0"/>
            </w:pPr>
          </w:p>
        </w:tc>
        <w:tc>
          <w:tcPr>
            <w:tcW w:w="942" w:type="dxa"/>
          </w:tcPr>
          <w:p w14:paraId="1B0EB60A" w14:textId="77777777" w:rsidR="00757A51" w:rsidRDefault="00757A51" w:rsidP="00FC38AA">
            <w:pPr>
              <w:jc w:val="center"/>
              <w:cnfStyle w:val="000000100000" w:firstRow="0" w:lastRow="0" w:firstColumn="0" w:lastColumn="0" w:oddVBand="0" w:evenVBand="0" w:oddHBand="1" w:evenHBand="0" w:firstRowFirstColumn="0" w:firstRowLastColumn="0" w:lastRowFirstColumn="0" w:lastRowLastColumn="0"/>
            </w:pPr>
          </w:p>
        </w:tc>
        <w:tc>
          <w:tcPr>
            <w:tcW w:w="1681" w:type="dxa"/>
          </w:tcPr>
          <w:p w14:paraId="1E6A6292" w14:textId="77777777" w:rsidR="00757A51" w:rsidRDefault="00757A51" w:rsidP="00FC38AA">
            <w:pPr>
              <w:jc w:val="center"/>
              <w:cnfStyle w:val="000000100000" w:firstRow="0" w:lastRow="0" w:firstColumn="0" w:lastColumn="0" w:oddVBand="0" w:evenVBand="0" w:oddHBand="1" w:evenHBand="0" w:firstRowFirstColumn="0" w:firstRowLastColumn="0" w:lastRowFirstColumn="0" w:lastRowLastColumn="0"/>
            </w:pPr>
          </w:p>
        </w:tc>
        <w:tc>
          <w:tcPr>
            <w:tcW w:w="1184" w:type="dxa"/>
          </w:tcPr>
          <w:p w14:paraId="725432B5" w14:textId="77777777" w:rsidR="00757A51" w:rsidRDefault="00757A51" w:rsidP="00FC38AA">
            <w:pPr>
              <w:jc w:val="center"/>
              <w:cnfStyle w:val="000000100000" w:firstRow="0" w:lastRow="0" w:firstColumn="0" w:lastColumn="0" w:oddVBand="0" w:evenVBand="0" w:oddHBand="1" w:evenHBand="0" w:firstRowFirstColumn="0" w:firstRowLastColumn="0" w:lastRowFirstColumn="0" w:lastRowLastColumn="0"/>
            </w:pPr>
          </w:p>
        </w:tc>
      </w:tr>
      <w:tr w:rsidR="00757A51" w14:paraId="6D106856" w14:textId="77777777" w:rsidTr="00E72051">
        <w:tc>
          <w:tcPr>
            <w:cnfStyle w:val="001000000000" w:firstRow="0" w:lastRow="0" w:firstColumn="1" w:lastColumn="0" w:oddVBand="0" w:evenVBand="0" w:oddHBand="0" w:evenHBand="0" w:firstRowFirstColumn="0" w:firstRowLastColumn="0" w:lastRowFirstColumn="0" w:lastRowLastColumn="0"/>
            <w:tcW w:w="3430" w:type="dxa"/>
          </w:tcPr>
          <w:p w14:paraId="2B1AD545" w14:textId="37380E4F" w:rsidR="00757A51" w:rsidRDefault="00757A51" w:rsidP="00757A51">
            <w:r>
              <w:t xml:space="preserve">Amanda Perry, </w:t>
            </w:r>
            <w:r w:rsidRPr="00757A51">
              <w:rPr>
                <w:b w:val="0"/>
                <w:bCs w:val="0"/>
              </w:rPr>
              <w:t>OTCC Executive Director</w:t>
            </w:r>
          </w:p>
        </w:tc>
        <w:tc>
          <w:tcPr>
            <w:tcW w:w="1335" w:type="dxa"/>
          </w:tcPr>
          <w:p w14:paraId="3F748D2F" w14:textId="2905AAA4" w:rsidR="00757A51" w:rsidRDefault="00757A51" w:rsidP="00FC38AA">
            <w:pPr>
              <w:jc w:val="center"/>
              <w:cnfStyle w:val="000000000000" w:firstRow="0" w:lastRow="0" w:firstColumn="0" w:lastColumn="0" w:oddVBand="0" w:evenVBand="0" w:oddHBand="0" w:evenHBand="0" w:firstRowFirstColumn="0" w:firstRowLastColumn="0" w:lastRowFirstColumn="0" w:lastRowLastColumn="0"/>
              <w:rPr>
                <w:b/>
                <w:bCs/>
              </w:rPr>
            </w:pPr>
            <w:r>
              <w:rPr>
                <w:b/>
                <w:bCs/>
              </w:rPr>
              <w:t>Present</w:t>
            </w:r>
          </w:p>
        </w:tc>
        <w:tc>
          <w:tcPr>
            <w:tcW w:w="972" w:type="dxa"/>
          </w:tcPr>
          <w:p w14:paraId="75592B19" w14:textId="77777777" w:rsidR="00757A51" w:rsidRDefault="00757A51" w:rsidP="00FC38AA">
            <w:pPr>
              <w:jc w:val="center"/>
              <w:cnfStyle w:val="000000000000" w:firstRow="0" w:lastRow="0" w:firstColumn="0" w:lastColumn="0" w:oddVBand="0" w:evenVBand="0" w:oddHBand="0" w:evenHBand="0" w:firstRowFirstColumn="0" w:firstRowLastColumn="0" w:lastRowFirstColumn="0" w:lastRowLastColumn="0"/>
            </w:pPr>
          </w:p>
        </w:tc>
        <w:tc>
          <w:tcPr>
            <w:tcW w:w="986" w:type="dxa"/>
          </w:tcPr>
          <w:p w14:paraId="78D754EA" w14:textId="77777777" w:rsidR="00757A51" w:rsidRDefault="00757A51" w:rsidP="00FC38AA">
            <w:pPr>
              <w:jc w:val="center"/>
              <w:cnfStyle w:val="000000000000" w:firstRow="0" w:lastRow="0" w:firstColumn="0" w:lastColumn="0" w:oddVBand="0" w:evenVBand="0" w:oddHBand="0" w:evenHBand="0" w:firstRowFirstColumn="0" w:firstRowLastColumn="0" w:lastRowFirstColumn="0" w:lastRowLastColumn="0"/>
            </w:pPr>
          </w:p>
        </w:tc>
        <w:tc>
          <w:tcPr>
            <w:tcW w:w="942" w:type="dxa"/>
          </w:tcPr>
          <w:p w14:paraId="77E19881" w14:textId="77777777" w:rsidR="00757A51" w:rsidRDefault="00757A51" w:rsidP="00FC38AA">
            <w:pPr>
              <w:jc w:val="center"/>
              <w:cnfStyle w:val="000000000000" w:firstRow="0" w:lastRow="0" w:firstColumn="0" w:lastColumn="0" w:oddVBand="0" w:evenVBand="0" w:oddHBand="0" w:evenHBand="0" w:firstRowFirstColumn="0" w:firstRowLastColumn="0" w:lastRowFirstColumn="0" w:lastRowLastColumn="0"/>
            </w:pPr>
          </w:p>
        </w:tc>
        <w:tc>
          <w:tcPr>
            <w:tcW w:w="1681" w:type="dxa"/>
          </w:tcPr>
          <w:p w14:paraId="24A484AD" w14:textId="77777777" w:rsidR="00757A51" w:rsidRDefault="00757A51" w:rsidP="00FC38AA">
            <w:pPr>
              <w:jc w:val="center"/>
              <w:cnfStyle w:val="000000000000" w:firstRow="0" w:lastRow="0" w:firstColumn="0" w:lastColumn="0" w:oddVBand="0" w:evenVBand="0" w:oddHBand="0" w:evenHBand="0" w:firstRowFirstColumn="0" w:firstRowLastColumn="0" w:lastRowFirstColumn="0" w:lastRowLastColumn="0"/>
            </w:pPr>
          </w:p>
        </w:tc>
        <w:tc>
          <w:tcPr>
            <w:tcW w:w="1184" w:type="dxa"/>
          </w:tcPr>
          <w:p w14:paraId="5682A568" w14:textId="77777777" w:rsidR="00757A51" w:rsidRDefault="00757A51" w:rsidP="00FC38AA">
            <w:pPr>
              <w:jc w:val="center"/>
              <w:cnfStyle w:val="000000000000" w:firstRow="0" w:lastRow="0" w:firstColumn="0" w:lastColumn="0" w:oddVBand="0" w:evenVBand="0" w:oddHBand="0" w:evenHBand="0" w:firstRowFirstColumn="0" w:firstRowLastColumn="0" w:lastRowFirstColumn="0" w:lastRowLastColumn="0"/>
            </w:pPr>
          </w:p>
        </w:tc>
      </w:tr>
    </w:tbl>
    <w:p w14:paraId="35DE520C" w14:textId="77777777" w:rsidR="00FC38AA" w:rsidRDefault="00FC38AA" w:rsidP="00202587">
      <w:pPr>
        <w:spacing w:after="0"/>
        <w:rPr>
          <w:b/>
          <w:bCs/>
          <w:u w:val="single"/>
        </w:rPr>
      </w:pPr>
    </w:p>
    <w:p w14:paraId="15C4D0F5" w14:textId="7665483C" w:rsidR="00F97A77" w:rsidRPr="005C0883" w:rsidRDefault="00BA2118" w:rsidP="00B80AD4">
      <w:pPr>
        <w:spacing w:after="0"/>
        <w:rPr>
          <w:b/>
          <w:bCs/>
          <w:u w:val="single"/>
        </w:rPr>
      </w:pPr>
      <w:r>
        <w:rPr>
          <w:b/>
          <w:bCs/>
          <w:u w:val="single"/>
        </w:rPr>
        <w:t>Commissioners</w:t>
      </w:r>
      <w:r w:rsidR="000B75EE">
        <w:rPr>
          <w:b/>
          <w:bCs/>
          <w:u w:val="single"/>
        </w:rPr>
        <w:t xml:space="preserve"> </w:t>
      </w:r>
      <w:r>
        <w:rPr>
          <w:b/>
          <w:bCs/>
          <w:u w:val="single"/>
        </w:rPr>
        <w:t>and</w:t>
      </w:r>
      <w:r w:rsidR="000B75EE">
        <w:rPr>
          <w:b/>
          <w:bCs/>
          <w:u w:val="single"/>
        </w:rPr>
        <w:t xml:space="preserve"> M</w:t>
      </w:r>
      <w:r w:rsidR="00F97A77" w:rsidRPr="005C0883">
        <w:rPr>
          <w:b/>
          <w:bCs/>
          <w:u w:val="single"/>
        </w:rPr>
        <w:t xml:space="preserve">embers of the Public </w:t>
      </w:r>
      <w:r>
        <w:rPr>
          <w:b/>
          <w:bCs/>
          <w:u w:val="single"/>
        </w:rPr>
        <w:t>in attendance:</w:t>
      </w:r>
    </w:p>
    <w:p w14:paraId="27BECA2A" w14:textId="25FA2E64" w:rsidR="00202587" w:rsidRDefault="000B75EE" w:rsidP="00202587">
      <w:pPr>
        <w:spacing w:after="0"/>
      </w:pPr>
      <w:r>
        <w:t>Shaun Conway</w:t>
      </w:r>
      <w:r w:rsidR="00BA2118">
        <w:t xml:space="preserve">, Commissioner </w:t>
      </w:r>
    </w:p>
    <w:p w14:paraId="18E22150" w14:textId="1AED4398" w:rsidR="000B75EE" w:rsidRDefault="000B75EE" w:rsidP="00202587">
      <w:pPr>
        <w:spacing w:after="0"/>
      </w:pPr>
      <w:r>
        <w:t>Missy Anthony</w:t>
      </w:r>
      <w:r w:rsidR="00BA2118">
        <w:t>, Commissioner</w:t>
      </w:r>
    </w:p>
    <w:p w14:paraId="0A7E2D17" w14:textId="6A396ACF" w:rsidR="000B75EE" w:rsidRPr="005C0883" w:rsidRDefault="000B75EE" w:rsidP="00202587">
      <w:pPr>
        <w:spacing w:after="0"/>
      </w:pPr>
      <w:r>
        <w:t>Greg Searls</w:t>
      </w:r>
      <w:r w:rsidR="00BA2118">
        <w:t>, Public attendee</w:t>
      </w:r>
    </w:p>
    <w:p w14:paraId="7FD7374D" w14:textId="77777777" w:rsidR="005C0883" w:rsidRDefault="005C0883" w:rsidP="00202587">
      <w:pPr>
        <w:spacing w:after="0"/>
        <w:rPr>
          <w:b/>
          <w:bCs/>
        </w:rPr>
      </w:pPr>
    </w:p>
    <w:p w14:paraId="5D5E7590" w14:textId="1C583ADF" w:rsidR="00202587" w:rsidRDefault="00202587" w:rsidP="00202587">
      <w:pPr>
        <w:spacing w:after="0"/>
        <w:rPr>
          <w:b/>
          <w:bCs/>
        </w:rPr>
      </w:pPr>
      <w:r w:rsidRPr="00ED60AF">
        <w:rPr>
          <w:b/>
          <w:bCs/>
        </w:rPr>
        <w:t>Welcome/Call to Order</w:t>
      </w:r>
    </w:p>
    <w:p w14:paraId="0AD3C181" w14:textId="034B8E80" w:rsidR="00B054B7" w:rsidRPr="00F97A77" w:rsidRDefault="000B75EE" w:rsidP="00F904CA">
      <w:pPr>
        <w:pStyle w:val="ListParagraph"/>
        <w:numPr>
          <w:ilvl w:val="0"/>
          <w:numId w:val="1"/>
        </w:numPr>
        <w:spacing w:after="0"/>
        <w:rPr>
          <w:b/>
          <w:bCs/>
        </w:rPr>
      </w:pPr>
      <w:r>
        <w:t>Interim Chair T. Black</w:t>
      </w:r>
      <w:r w:rsidR="00202587">
        <w:t xml:space="preserve"> called the meeting to order at</w:t>
      </w:r>
      <w:r w:rsidR="0018615F">
        <w:t xml:space="preserve"> </w:t>
      </w:r>
      <w:r>
        <w:t>2:32p</w:t>
      </w:r>
      <w:r w:rsidR="00202587">
        <w:t xml:space="preserve"> </w:t>
      </w:r>
      <w:r w:rsidR="00B935B6">
        <w:t>CS</w:t>
      </w:r>
      <w:r w:rsidR="00F97A77">
        <w:t>T</w:t>
      </w:r>
      <w:r w:rsidR="005C7E8C">
        <w:t>.</w:t>
      </w:r>
    </w:p>
    <w:p w14:paraId="3D7466E4" w14:textId="77777777" w:rsidR="00F97A77" w:rsidRPr="00F97A77" w:rsidRDefault="00F97A77" w:rsidP="00F97A77">
      <w:pPr>
        <w:spacing w:after="0"/>
        <w:rPr>
          <w:b/>
          <w:bCs/>
        </w:rPr>
      </w:pPr>
    </w:p>
    <w:p w14:paraId="1B76CCEA" w14:textId="2D901072" w:rsidR="00202587" w:rsidRDefault="00202587" w:rsidP="00202587">
      <w:pPr>
        <w:spacing w:after="0"/>
        <w:rPr>
          <w:b/>
          <w:bCs/>
        </w:rPr>
      </w:pPr>
      <w:r>
        <w:rPr>
          <w:b/>
          <w:bCs/>
        </w:rPr>
        <w:t>Roll Call</w:t>
      </w:r>
    </w:p>
    <w:p w14:paraId="50DEFECE" w14:textId="5AFE507C" w:rsidR="00F97A77" w:rsidRDefault="00A33859" w:rsidP="009C42F8">
      <w:pPr>
        <w:pStyle w:val="ListParagraph"/>
        <w:numPr>
          <w:ilvl w:val="0"/>
          <w:numId w:val="1"/>
        </w:numPr>
        <w:spacing w:after="0"/>
      </w:pPr>
      <w:r>
        <w:t>A. Perry</w:t>
      </w:r>
      <w:r w:rsidR="00F97A77">
        <w:t xml:space="preserve"> called the roll</w:t>
      </w:r>
      <w:r w:rsidR="003531F6">
        <w:t xml:space="preserve">; quorum </w:t>
      </w:r>
      <w:r w:rsidR="00582C3F">
        <w:t>was</w:t>
      </w:r>
      <w:r w:rsidR="0018615F">
        <w:t xml:space="preserve"> </w:t>
      </w:r>
      <w:r w:rsidR="00B935B6">
        <w:t>present</w:t>
      </w:r>
      <w:r w:rsidR="00E22584">
        <w:t>; attendance reflected in chart above</w:t>
      </w:r>
      <w:r w:rsidR="000B75EE">
        <w:t>.</w:t>
      </w:r>
    </w:p>
    <w:p w14:paraId="569393DB" w14:textId="77777777" w:rsidR="00C77406" w:rsidRPr="00F97A77" w:rsidRDefault="00C77406" w:rsidP="00F97A77">
      <w:pPr>
        <w:spacing w:after="0"/>
        <w:rPr>
          <w:b/>
          <w:bCs/>
        </w:rPr>
      </w:pPr>
    </w:p>
    <w:p w14:paraId="6133C273" w14:textId="77777777" w:rsidR="00202587" w:rsidRDefault="00202587" w:rsidP="00202587">
      <w:pPr>
        <w:spacing w:after="0"/>
        <w:rPr>
          <w:b/>
          <w:bCs/>
        </w:rPr>
      </w:pPr>
      <w:r>
        <w:rPr>
          <w:b/>
          <w:bCs/>
        </w:rPr>
        <w:t>Review and Adoption of the Agenda</w:t>
      </w:r>
    </w:p>
    <w:p w14:paraId="47DB19C6" w14:textId="6300F814" w:rsidR="00E22584" w:rsidRDefault="000B75EE" w:rsidP="00E22584">
      <w:pPr>
        <w:pStyle w:val="ListParagraph"/>
        <w:numPr>
          <w:ilvl w:val="0"/>
          <w:numId w:val="3"/>
        </w:numPr>
        <w:spacing w:after="0"/>
      </w:pPr>
      <w:r>
        <w:t xml:space="preserve">Interim </w:t>
      </w:r>
      <w:r w:rsidR="00AA1272">
        <w:t xml:space="preserve">Chair </w:t>
      </w:r>
      <w:r>
        <w:t>Black</w:t>
      </w:r>
      <w:r w:rsidR="00202587" w:rsidRPr="005A4256">
        <w:t xml:space="preserve"> </w:t>
      </w:r>
      <w:r w:rsidR="00E22584">
        <w:t xml:space="preserve">reviewed and </w:t>
      </w:r>
      <w:r w:rsidR="00202587">
        <w:t xml:space="preserve">called for a motion to adopt the agenda. </w:t>
      </w:r>
    </w:p>
    <w:p w14:paraId="0847A48B" w14:textId="77777777" w:rsidR="00196D7D" w:rsidRPr="008C20D0" w:rsidRDefault="00202587" w:rsidP="00566D71">
      <w:pPr>
        <w:pStyle w:val="ListParagraph"/>
        <w:numPr>
          <w:ilvl w:val="0"/>
          <w:numId w:val="3"/>
        </w:numPr>
        <w:spacing w:after="0"/>
        <w:rPr>
          <w:u w:val="single"/>
        </w:rPr>
      </w:pPr>
      <w:r w:rsidRPr="008C20D0">
        <w:rPr>
          <w:b/>
          <w:bCs/>
          <w:u w:val="single"/>
        </w:rPr>
        <w:t>Motion</w:t>
      </w:r>
      <w:r w:rsidRPr="008C20D0">
        <w:rPr>
          <w:u w:val="single"/>
        </w:rPr>
        <w:t>:</w:t>
      </w:r>
      <w:r w:rsidR="00DF0134" w:rsidRPr="008C20D0">
        <w:rPr>
          <w:u w:val="single"/>
        </w:rPr>
        <w:t xml:space="preserve">  </w:t>
      </w:r>
    </w:p>
    <w:p w14:paraId="348C0385" w14:textId="6F80BB3B" w:rsidR="00DF0134" w:rsidRPr="008C20D0" w:rsidRDefault="000B75EE" w:rsidP="00196D7D">
      <w:pPr>
        <w:pStyle w:val="ListParagraph"/>
        <w:numPr>
          <w:ilvl w:val="1"/>
          <w:numId w:val="3"/>
        </w:numPr>
        <w:spacing w:after="0"/>
        <w:rPr>
          <w:b/>
          <w:bCs/>
        </w:rPr>
      </w:pPr>
      <w:r>
        <w:rPr>
          <w:b/>
          <w:bCs/>
        </w:rPr>
        <w:t>N. Brown</w:t>
      </w:r>
      <w:r w:rsidR="00196D7D" w:rsidRPr="008C20D0">
        <w:rPr>
          <w:b/>
          <w:bCs/>
        </w:rPr>
        <w:t xml:space="preserve"> </w:t>
      </w:r>
      <w:r w:rsidR="00202587" w:rsidRPr="008C20D0">
        <w:rPr>
          <w:b/>
          <w:bCs/>
        </w:rPr>
        <w:t xml:space="preserve">moved that the committee </w:t>
      </w:r>
      <w:r>
        <w:rPr>
          <w:b/>
          <w:bCs/>
        </w:rPr>
        <w:t>adopt</w:t>
      </w:r>
      <w:r w:rsidR="00E22584">
        <w:rPr>
          <w:b/>
          <w:bCs/>
        </w:rPr>
        <w:t xml:space="preserve"> the agenda </w:t>
      </w:r>
      <w:r>
        <w:rPr>
          <w:b/>
          <w:bCs/>
        </w:rPr>
        <w:t>as posted.</w:t>
      </w:r>
    </w:p>
    <w:p w14:paraId="2C0AA9F0" w14:textId="29D039ED" w:rsidR="0018615F" w:rsidRPr="008C20D0" w:rsidRDefault="000B75EE" w:rsidP="00DF0134">
      <w:pPr>
        <w:pStyle w:val="ListParagraph"/>
        <w:numPr>
          <w:ilvl w:val="1"/>
          <w:numId w:val="3"/>
        </w:numPr>
        <w:spacing w:after="0"/>
        <w:rPr>
          <w:b/>
          <w:bCs/>
        </w:rPr>
      </w:pPr>
      <w:r>
        <w:rPr>
          <w:b/>
          <w:bCs/>
        </w:rPr>
        <w:t>A. Price</w:t>
      </w:r>
      <w:r w:rsidR="00196D7D" w:rsidRPr="008C20D0">
        <w:rPr>
          <w:b/>
          <w:bCs/>
        </w:rPr>
        <w:t xml:space="preserve"> </w:t>
      </w:r>
      <w:r w:rsidR="00202587" w:rsidRPr="008C20D0">
        <w:rPr>
          <w:b/>
          <w:bCs/>
        </w:rPr>
        <w:t xml:space="preserve">seconded the motion. </w:t>
      </w:r>
    </w:p>
    <w:p w14:paraId="457AA572" w14:textId="34BDA3F1" w:rsidR="00202587" w:rsidRDefault="00202587" w:rsidP="0018615F">
      <w:pPr>
        <w:pStyle w:val="ListParagraph"/>
        <w:numPr>
          <w:ilvl w:val="1"/>
          <w:numId w:val="3"/>
        </w:numPr>
        <w:spacing w:after="0"/>
        <w:rPr>
          <w:b/>
          <w:bCs/>
        </w:rPr>
      </w:pPr>
      <w:r w:rsidRPr="008C20D0">
        <w:rPr>
          <w:b/>
          <w:bCs/>
        </w:rPr>
        <w:t>All voted in favor</w:t>
      </w:r>
      <w:r w:rsidR="00196D7D" w:rsidRPr="008C20D0">
        <w:rPr>
          <w:b/>
          <w:bCs/>
        </w:rPr>
        <w:t>,</w:t>
      </w:r>
      <w:r w:rsidR="00C31984" w:rsidRPr="008C20D0">
        <w:rPr>
          <w:b/>
          <w:bCs/>
        </w:rPr>
        <w:t xml:space="preserve"> </w:t>
      </w:r>
      <w:r w:rsidR="00582C3F" w:rsidRPr="008C20D0">
        <w:rPr>
          <w:b/>
          <w:bCs/>
        </w:rPr>
        <w:t xml:space="preserve">no one abstained; </w:t>
      </w:r>
      <w:r w:rsidR="00C31984" w:rsidRPr="008C20D0">
        <w:rPr>
          <w:b/>
          <w:bCs/>
        </w:rPr>
        <w:t>the motion carried</w:t>
      </w:r>
      <w:r w:rsidR="00196D7D" w:rsidRPr="008C20D0">
        <w:rPr>
          <w:b/>
          <w:bCs/>
        </w:rPr>
        <w:t>.</w:t>
      </w:r>
    </w:p>
    <w:p w14:paraId="2F3725F9" w14:textId="77777777" w:rsidR="00B80AD4" w:rsidRDefault="00B80AD4" w:rsidP="002A355E">
      <w:pPr>
        <w:spacing w:after="0"/>
        <w:rPr>
          <w:b/>
          <w:bCs/>
        </w:rPr>
      </w:pPr>
    </w:p>
    <w:p w14:paraId="734DB9EB" w14:textId="61FC82EA" w:rsidR="002A355E" w:rsidRPr="002A355E" w:rsidRDefault="002A355E" w:rsidP="002A355E">
      <w:pPr>
        <w:spacing w:after="0"/>
        <w:rPr>
          <w:b/>
          <w:bCs/>
        </w:rPr>
      </w:pPr>
      <w:r w:rsidRPr="002A355E">
        <w:rPr>
          <w:b/>
          <w:bCs/>
        </w:rPr>
        <w:lastRenderedPageBreak/>
        <w:t xml:space="preserve">Review and Adoption of the </w:t>
      </w:r>
      <w:r>
        <w:rPr>
          <w:b/>
          <w:bCs/>
        </w:rPr>
        <w:t>Minutes</w:t>
      </w:r>
    </w:p>
    <w:p w14:paraId="442DF925" w14:textId="4DECDBE0" w:rsidR="00582C3F" w:rsidRDefault="00BA2118" w:rsidP="004169BE">
      <w:pPr>
        <w:pStyle w:val="ListParagraph"/>
        <w:numPr>
          <w:ilvl w:val="0"/>
          <w:numId w:val="12"/>
        </w:numPr>
        <w:spacing w:after="0"/>
      </w:pPr>
      <w:r>
        <w:t xml:space="preserve">Interim Chair </w:t>
      </w:r>
      <w:r w:rsidR="000B75EE">
        <w:t>Black</w:t>
      </w:r>
      <w:r w:rsidR="002A355E">
        <w:t xml:space="preserve"> reviewed the </w:t>
      </w:r>
      <w:r w:rsidR="00707FEF">
        <w:t>minutes</w:t>
      </w:r>
      <w:r w:rsidR="002A355E">
        <w:t xml:space="preserve"> and called for a motion to adopt the </w:t>
      </w:r>
      <w:r w:rsidR="00707FEF">
        <w:t>minutes</w:t>
      </w:r>
      <w:r w:rsidR="00BA3C4E">
        <w:t xml:space="preserve"> from the previous meeting</w:t>
      </w:r>
      <w:r w:rsidR="002A355E">
        <w:t xml:space="preserve">. </w:t>
      </w:r>
      <w:r w:rsidR="00CE5241">
        <w:t xml:space="preserve"> </w:t>
      </w:r>
    </w:p>
    <w:p w14:paraId="5061D886" w14:textId="77777777" w:rsidR="00196D7D" w:rsidRPr="00E22584" w:rsidRDefault="002A355E" w:rsidP="004169BE">
      <w:pPr>
        <w:pStyle w:val="ListParagraph"/>
        <w:numPr>
          <w:ilvl w:val="0"/>
          <w:numId w:val="12"/>
        </w:numPr>
        <w:spacing w:after="0"/>
        <w:rPr>
          <w:b/>
          <w:bCs/>
          <w:u w:val="single"/>
        </w:rPr>
      </w:pPr>
      <w:r w:rsidRPr="00E22584">
        <w:rPr>
          <w:b/>
          <w:bCs/>
          <w:u w:val="single"/>
        </w:rPr>
        <w:t xml:space="preserve">Motion: </w:t>
      </w:r>
    </w:p>
    <w:p w14:paraId="577591A0" w14:textId="7F69EFE2" w:rsidR="002C677F" w:rsidRPr="00E22584" w:rsidRDefault="000B75EE" w:rsidP="00196D7D">
      <w:pPr>
        <w:pStyle w:val="ListParagraph"/>
        <w:numPr>
          <w:ilvl w:val="1"/>
          <w:numId w:val="12"/>
        </w:numPr>
        <w:spacing w:after="0"/>
        <w:rPr>
          <w:b/>
          <w:bCs/>
        </w:rPr>
      </w:pPr>
      <w:r>
        <w:rPr>
          <w:b/>
          <w:bCs/>
        </w:rPr>
        <w:t>N. Brown</w:t>
      </w:r>
      <w:r w:rsidR="00FC3543" w:rsidRPr="00E22584">
        <w:rPr>
          <w:b/>
          <w:bCs/>
        </w:rPr>
        <w:t xml:space="preserve"> </w:t>
      </w:r>
      <w:r w:rsidR="002A355E" w:rsidRPr="00E22584">
        <w:rPr>
          <w:b/>
          <w:bCs/>
        </w:rPr>
        <w:t xml:space="preserve">moved that the committee adopt the </w:t>
      </w:r>
      <w:r w:rsidR="00707FEF" w:rsidRPr="00E22584">
        <w:rPr>
          <w:b/>
          <w:bCs/>
        </w:rPr>
        <w:t>minutes</w:t>
      </w:r>
      <w:r w:rsidR="002C677F" w:rsidRPr="00E22584">
        <w:rPr>
          <w:b/>
          <w:bCs/>
        </w:rPr>
        <w:t xml:space="preserve"> </w:t>
      </w:r>
      <w:r w:rsidR="00E22584">
        <w:rPr>
          <w:b/>
          <w:bCs/>
        </w:rPr>
        <w:t>as presented</w:t>
      </w:r>
      <w:r w:rsidR="002A355E" w:rsidRPr="00E22584">
        <w:rPr>
          <w:b/>
          <w:bCs/>
        </w:rPr>
        <w:t>.</w:t>
      </w:r>
    </w:p>
    <w:p w14:paraId="38F08C60" w14:textId="2A0E66F5" w:rsidR="0028761D" w:rsidRPr="00E22584" w:rsidRDefault="000B75EE" w:rsidP="00196D7D">
      <w:pPr>
        <w:pStyle w:val="ListParagraph"/>
        <w:numPr>
          <w:ilvl w:val="1"/>
          <w:numId w:val="12"/>
        </w:numPr>
        <w:spacing w:after="0"/>
        <w:rPr>
          <w:b/>
          <w:bCs/>
        </w:rPr>
      </w:pPr>
      <w:r>
        <w:rPr>
          <w:b/>
          <w:bCs/>
        </w:rPr>
        <w:t>T. Black</w:t>
      </w:r>
      <w:r w:rsidR="00E22584" w:rsidRPr="00E22584">
        <w:rPr>
          <w:b/>
          <w:bCs/>
        </w:rPr>
        <w:t xml:space="preserve"> </w:t>
      </w:r>
      <w:r w:rsidR="002A355E" w:rsidRPr="00E22584">
        <w:rPr>
          <w:b/>
          <w:bCs/>
        </w:rPr>
        <w:t>seconded the motion.</w:t>
      </w:r>
      <w:r w:rsidR="00B60379" w:rsidRPr="00E22584">
        <w:rPr>
          <w:b/>
          <w:bCs/>
        </w:rPr>
        <w:t xml:space="preserve"> </w:t>
      </w:r>
    </w:p>
    <w:p w14:paraId="62373837" w14:textId="5C287D69" w:rsidR="007C38A5" w:rsidRPr="00E22584" w:rsidRDefault="000B75EE" w:rsidP="0028761D">
      <w:pPr>
        <w:pStyle w:val="ListParagraph"/>
        <w:numPr>
          <w:ilvl w:val="1"/>
          <w:numId w:val="12"/>
        </w:numPr>
        <w:spacing w:after="0"/>
        <w:rPr>
          <w:b/>
          <w:bCs/>
        </w:rPr>
      </w:pPr>
      <w:r>
        <w:rPr>
          <w:b/>
          <w:bCs/>
        </w:rPr>
        <w:t>3</w:t>
      </w:r>
      <w:r w:rsidR="00E5518D" w:rsidRPr="00E22584">
        <w:rPr>
          <w:b/>
          <w:bCs/>
        </w:rPr>
        <w:t xml:space="preserve"> </w:t>
      </w:r>
      <w:r w:rsidR="002A355E" w:rsidRPr="00E22584">
        <w:rPr>
          <w:b/>
          <w:bCs/>
        </w:rPr>
        <w:t>voted in favor</w:t>
      </w:r>
      <w:r w:rsidR="00582C3F" w:rsidRPr="00E22584">
        <w:rPr>
          <w:b/>
          <w:bCs/>
        </w:rPr>
        <w:t xml:space="preserve">; </w:t>
      </w:r>
      <w:r>
        <w:rPr>
          <w:b/>
          <w:bCs/>
        </w:rPr>
        <w:t>2</w:t>
      </w:r>
      <w:r w:rsidR="00E22584" w:rsidRPr="00E22584">
        <w:rPr>
          <w:b/>
          <w:bCs/>
        </w:rPr>
        <w:t xml:space="preserve"> abstained; </w:t>
      </w:r>
      <w:r w:rsidR="00B04542" w:rsidRPr="00E22584">
        <w:rPr>
          <w:b/>
          <w:bCs/>
        </w:rPr>
        <w:t>the motion carried.</w:t>
      </w:r>
    </w:p>
    <w:p w14:paraId="37C32E35" w14:textId="77777777" w:rsidR="00F52AA5" w:rsidRPr="007C38A5" w:rsidRDefault="00F52AA5" w:rsidP="00F52AA5">
      <w:pPr>
        <w:contextualSpacing/>
      </w:pPr>
    </w:p>
    <w:p w14:paraId="1F72F23F" w14:textId="10BB5331" w:rsidR="006D7AB7" w:rsidRDefault="008C20D0" w:rsidP="002C7CE5">
      <w:pPr>
        <w:spacing w:after="0"/>
        <w:contextualSpacing/>
        <w:rPr>
          <w:b/>
          <w:bCs/>
        </w:rPr>
      </w:pPr>
      <w:r>
        <w:rPr>
          <w:b/>
          <w:bCs/>
        </w:rPr>
        <w:t xml:space="preserve">Bylaw </w:t>
      </w:r>
      <w:r w:rsidR="00E22584">
        <w:rPr>
          <w:b/>
          <w:bCs/>
        </w:rPr>
        <w:t>A</w:t>
      </w:r>
      <w:r>
        <w:rPr>
          <w:b/>
          <w:bCs/>
        </w:rPr>
        <w:t>mendments</w:t>
      </w:r>
    </w:p>
    <w:p w14:paraId="234C25B9" w14:textId="77777777" w:rsidR="00E22584" w:rsidRDefault="00E22584" w:rsidP="00E22584">
      <w:pPr>
        <w:pStyle w:val="ListParagraph"/>
        <w:numPr>
          <w:ilvl w:val="0"/>
          <w:numId w:val="20"/>
        </w:numPr>
        <w:spacing w:after="0"/>
      </w:pPr>
      <w:r>
        <w:t xml:space="preserve">A. Perry displayed the Word version of the currently adopted OTCC Bylaws that became effective in August 2022.  </w:t>
      </w:r>
    </w:p>
    <w:p w14:paraId="75847DA2" w14:textId="460E07C0" w:rsidR="00E22584" w:rsidRDefault="00E22584" w:rsidP="00E22584">
      <w:pPr>
        <w:pStyle w:val="ListParagraph"/>
        <w:numPr>
          <w:ilvl w:val="1"/>
          <w:numId w:val="20"/>
        </w:numPr>
        <w:spacing w:after="0"/>
      </w:pPr>
      <w:r>
        <w:t xml:space="preserve">The Rules Committee members made suggested edits in various sections throughout the document.  </w:t>
      </w:r>
    </w:p>
    <w:p w14:paraId="6DB32113" w14:textId="1EDF472C" w:rsidR="008C20D0" w:rsidRDefault="00E22584" w:rsidP="000B75EE">
      <w:pPr>
        <w:pStyle w:val="ListParagraph"/>
        <w:numPr>
          <w:ilvl w:val="1"/>
          <w:numId w:val="20"/>
        </w:numPr>
        <w:spacing w:after="0"/>
      </w:pPr>
      <w:r>
        <w:t>A. Perry captured the committee’s suggestions via tracked changes on the screen so the committee members could visualize the changes as they occurred.</w:t>
      </w:r>
    </w:p>
    <w:p w14:paraId="7AD0E12E" w14:textId="3D0EC98D" w:rsidR="00E22584" w:rsidRPr="00E22584" w:rsidRDefault="00E22584" w:rsidP="00E22584">
      <w:pPr>
        <w:pStyle w:val="ListParagraph"/>
        <w:numPr>
          <w:ilvl w:val="0"/>
          <w:numId w:val="20"/>
        </w:numPr>
        <w:spacing w:after="0"/>
      </w:pPr>
      <w:r>
        <w:rPr>
          <w:b/>
          <w:bCs/>
          <w:u w:val="single"/>
        </w:rPr>
        <w:t>Motion:</w:t>
      </w:r>
    </w:p>
    <w:p w14:paraId="53A477BE" w14:textId="43C5D3FE" w:rsidR="00E22584" w:rsidRPr="00E22584" w:rsidRDefault="000B75EE" w:rsidP="00E22584">
      <w:pPr>
        <w:pStyle w:val="ListParagraph"/>
        <w:numPr>
          <w:ilvl w:val="1"/>
          <w:numId w:val="20"/>
        </w:numPr>
        <w:spacing w:after="0"/>
      </w:pPr>
      <w:r>
        <w:rPr>
          <w:b/>
          <w:bCs/>
        </w:rPr>
        <w:t>A. Price</w:t>
      </w:r>
      <w:r w:rsidR="00E22584">
        <w:rPr>
          <w:b/>
          <w:bCs/>
        </w:rPr>
        <w:t xml:space="preserve"> motioned to </w:t>
      </w:r>
      <w:r>
        <w:rPr>
          <w:b/>
          <w:bCs/>
        </w:rPr>
        <w:t xml:space="preserve">accept the edits to the Bylaws and present the recommendations at the December Executive Committee meeting for consideration. </w:t>
      </w:r>
    </w:p>
    <w:p w14:paraId="1FFF731E" w14:textId="185D1D98" w:rsidR="00E22584" w:rsidRPr="00E22584" w:rsidRDefault="000B75EE" w:rsidP="00E22584">
      <w:pPr>
        <w:pStyle w:val="ListParagraph"/>
        <w:numPr>
          <w:ilvl w:val="1"/>
          <w:numId w:val="20"/>
        </w:numPr>
        <w:spacing w:after="0"/>
      </w:pPr>
      <w:r>
        <w:rPr>
          <w:b/>
          <w:bCs/>
        </w:rPr>
        <w:t>K. Skibek</w:t>
      </w:r>
      <w:r w:rsidR="00E22584">
        <w:rPr>
          <w:b/>
          <w:bCs/>
        </w:rPr>
        <w:t xml:space="preserve"> seconded the motion.</w:t>
      </w:r>
    </w:p>
    <w:p w14:paraId="3F06172C" w14:textId="508052F4" w:rsidR="00E22584" w:rsidRPr="00E22584" w:rsidRDefault="00E22584" w:rsidP="00E22584">
      <w:pPr>
        <w:pStyle w:val="ListParagraph"/>
        <w:numPr>
          <w:ilvl w:val="1"/>
          <w:numId w:val="20"/>
        </w:numPr>
        <w:spacing w:after="0"/>
      </w:pPr>
      <w:r>
        <w:rPr>
          <w:b/>
          <w:bCs/>
        </w:rPr>
        <w:t>All voted in favor; no one abstained; the motion carried.</w:t>
      </w:r>
    </w:p>
    <w:p w14:paraId="717BFE80" w14:textId="77777777" w:rsidR="00E22584" w:rsidRDefault="00E22584" w:rsidP="00E22584">
      <w:pPr>
        <w:spacing w:after="0"/>
      </w:pPr>
    </w:p>
    <w:p w14:paraId="79E4580E" w14:textId="0C1A8C10" w:rsidR="00E22584" w:rsidRDefault="00E22584" w:rsidP="00E22584">
      <w:pPr>
        <w:spacing w:after="0"/>
        <w:rPr>
          <w:b/>
          <w:bCs/>
        </w:rPr>
      </w:pPr>
      <w:r w:rsidRPr="00E22584">
        <w:rPr>
          <w:b/>
          <w:bCs/>
        </w:rPr>
        <w:t>Expense Reimbursement Policy</w:t>
      </w:r>
    </w:p>
    <w:p w14:paraId="7F66A072" w14:textId="2EFDAA47" w:rsidR="00E22584" w:rsidRPr="000B75EE" w:rsidRDefault="000B75EE" w:rsidP="00E22584">
      <w:pPr>
        <w:pStyle w:val="ListParagraph"/>
        <w:numPr>
          <w:ilvl w:val="0"/>
          <w:numId w:val="21"/>
        </w:numPr>
        <w:spacing w:after="0"/>
        <w:rPr>
          <w:b/>
          <w:bCs/>
        </w:rPr>
      </w:pPr>
      <w:r>
        <w:t>The Rules Committee members agreed that the language proposed in the Bylaw edits is sufficient to serve as a stand-alone Expense Reimbursement Policy.</w:t>
      </w:r>
    </w:p>
    <w:p w14:paraId="70E0CBD8" w14:textId="595418AB" w:rsidR="000B75EE" w:rsidRPr="000B75EE" w:rsidRDefault="000B75EE" w:rsidP="00E22584">
      <w:pPr>
        <w:pStyle w:val="ListParagraph"/>
        <w:numPr>
          <w:ilvl w:val="0"/>
          <w:numId w:val="21"/>
        </w:numPr>
        <w:spacing w:after="0"/>
        <w:rPr>
          <w:b/>
          <w:bCs/>
        </w:rPr>
      </w:pPr>
      <w:r>
        <w:t xml:space="preserve">No edits to the language were noted; no further discussion. </w:t>
      </w:r>
    </w:p>
    <w:p w14:paraId="4E5CEAE8" w14:textId="12BC0621" w:rsidR="000B75EE" w:rsidRPr="00E22584" w:rsidRDefault="000B75EE" w:rsidP="00E22584">
      <w:pPr>
        <w:pStyle w:val="ListParagraph"/>
        <w:numPr>
          <w:ilvl w:val="0"/>
          <w:numId w:val="21"/>
        </w:numPr>
        <w:spacing w:after="0"/>
        <w:rPr>
          <w:b/>
          <w:bCs/>
        </w:rPr>
      </w:pPr>
      <w:r>
        <w:t>N. Kalfas and A. Perry will draft the Expense Reimbursement Policy for presentation to the Executive Committee for consideration at the December meeting</w:t>
      </w:r>
      <w:r w:rsidR="00BA2118">
        <w:t>.</w:t>
      </w:r>
    </w:p>
    <w:p w14:paraId="18EC09D4" w14:textId="1F2523A1" w:rsidR="00E22584" w:rsidRPr="00E22584" w:rsidRDefault="00E22584" w:rsidP="00E22584">
      <w:pPr>
        <w:pStyle w:val="ListParagraph"/>
        <w:numPr>
          <w:ilvl w:val="0"/>
          <w:numId w:val="20"/>
        </w:numPr>
        <w:spacing w:after="0"/>
      </w:pPr>
      <w:r>
        <w:rPr>
          <w:b/>
          <w:bCs/>
          <w:u w:val="single"/>
        </w:rPr>
        <w:t>Motion:</w:t>
      </w:r>
    </w:p>
    <w:p w14:paraId="41BB91ED" w14:textId="206F46C6" w:rsidR="00E22584" w:rsidRPr="00E22584" w:rsidRDefault="000B75EE" w:rsidP="00E22584">
      <w:pPr>
        <w:pStyle w:val="ListParagraph"/>
        <w:numPr>
          <w:ilvl w:val="1"/>
          <w:numId w:val="20"/>
        </w:numPr>
        <w:spacing w:after="0"/>
      </w:pPr>
      <w:r>
        <w:rPr>
          <w:b/>
          <w:bCs/>
        </w:rPr>
        <w:t>N. Brown</w:t>
      </w:r>
      <w:r w:rsidR="00E22584">
        <w:rPr>
          <w:b/>
          <w:bCs/>
        </w:rPr>
        <w:t xml:space="preserve"> motioned </w:t>
      </w:r>
      <w:r>
        <w:rPr>
          <w:b/>
          <w:bCs/>
        </w:rPr>
        <w:t xml:space="preserve">to give N. Kalfas and A. Perry the authority to develop an Expense Reimbursement Policy utilizing the language proposed in the recommended Bylaw edits to be presented to the Executive Committee in the December meeting. </w:t>
      </w:r>
    </w:p>
    <w:p w14:paraId="53DA198C" w14:textId="4381EC41" w:rsidR="00E22584" w:rsidRPr="00E22584" w:rsidRDefault="000B75EE" w:rsidP="00E22584">
      <w:pPr>
        <w:pStyle w:val="ListParagraph"/>
        <w:numPr>
          <w:ilvl w:val="1"/>
          <w:numId w:val="20"/>
        </w:numPr>
        <w:spacing w:after="0"/>
      </w:pPr>
      <w:r>
        <w:rPr>
          <w:b/>
          <w:bCs/>
        </w:rPr>
        <w:t>A. Price</w:t>
      </w:r>
      <w:r w:rsidR="00E22584">
        <w:rPr>
          <w:b/>
          <w:bCs/>
        </w:rPr>
        <w:t xml:space="preserve"> seconded the motion.</w:t>
      </w:r>
    </w:p>
    <w:p w14:paraId="7112F1A3" w14:textId="77777777" w:rsidR="00E22584" w:rsidRPr="00E22584" w:rsidRDefault="00E22584" w:rsidP="00E22584">
      <w:pPr>
        <w:pStyle w:val="ListParagraph"/>
        <w:numPr>
          <w:ilvl w:val="1"/>
          <w:numId w:val="20"/>
        </w:numPr>
        <w:spacing w:after="0"/>
      </w:pPr>
      <w:r>
        <w:rPr>
          <w:b/>
          <w:bCs/>
        </w:rPr>
        <w:t>All voted in favor; no one abstained; the motion carried.</w:t>
      </w:r>
    </w:p>
    <w:p w14:paraId="644AA69A" w14:textId="77777777" w:rsidR="00E22584" w:rsidRPr="00E22584" w:rsidRDefault="00E22584" w:rsidP="00E22584">
      <w:pPr>
        <w:spacing w:after="0"/>
        <w:rPr>
          <w:b/>
          <w:bCs/>
        </w:rPr>
      </w:pPr>
    </w:p>
    <w:p w14:paraId="0003218F" w14:textId="201E2E7A" w:rsidR="00060426" w:rsidRDefault="00060426" w:rsidP="00A91E5D">
      <w:pPr>
        <w:spacing w:after="0"/>
        <w:rPr>
          <w:b/>
          <w:bCs/>
        </w:rPr>
      </w:pPr>
      <w:r>
        <w:rPr>
          <w:b/>
          <w:bCs/>
        </w:rPr>
        <w:t>Questions and Comments</w:t>
      </w:r>
    </w:p>
    <w:p w14:paraId="796FD70D" w14:textId="6C6CEDC5" w:rsidR="00E22584" w:rsidRPr="00A4076F" w:rsidRDefault="00BA2118" w:rsidP="00A91E5D">
      <w:pPr>
        <w:pStyle w:val="ListParagraph"/>
        <w:numPr>
          <w:ilvl w:val="0"/>
          <w:numId w:val="17"/>
        </w:numPr>
        <w:spacing w:after="0"/>
        <w:rPr>
          <w:b/>
          <w:bCs/>
        </w:rPr>
      </w:pPr>
      <w:r>
        <w:t xml:space="preserve">Interim Chair </w:t>
      </w:r>
      <w:r w:rsidR="000B75EE">
        <w:t>Black</w:t>
      </w:r>
      <w:r w:rsidR="00DE3EA5">
        <w:t xml:space="preserve"> asked for additional questions and comments f</w:t>
      </w:r>
      <w:r w:rsidR="00E22584">
        <w:t>rom attendees</w:t>
      </w:r>
      <w:r w:rsidR="00A4076F">
        <w:t>.</w:t>
      </w:r>
    </w:p>
    <w:p w14:paraId="28D3FD93" w14:textId="20C1DAAC" w:rsidR="00A4076F" w:rsidRPr="00391E81" w:rsidRDefault="00A4076F" w:rsidP="00A91E5D">
      <w:pPr>
        <w:pStyle w:val="ListParagraph"/>
        <w:numPr>
          <w:ilvl w:val="0"/>
          <w:numId w:val="17"/>
        </w:numPr>
        <w:spacing w:after="0"/>
        <w:rPr>
          <w:b/>
          <w:bCs/>
        </w:rPr>
      </w:pPr>
      <w:r>
        <w:t xml:space="preserve">One comment was made to suggest that the comments received during the public comment period for the two draft rule will be compiled and publicly posted after the public comment period expires.  </w:t>
      </w:r>
    </w:p>
    <w:p w14:paraId="51F09F95" w14:textId="737A7ED8" w:rsidR="00391E81" w:rsidRPr="00A4076F" w:rsidRDefault="00391E81" w:rsidP="00391E81">
      <w:pPr>
        <w:pStyle w:val="ListParagraph"/>
        <w:numPr>
          <w:ilvl w:val="1"/>
          <w:numId w:val="17"/>
        </w:numPr>
        <w:spacing w:after="0"/>
        <w:rPr>
          <w:b/>
          <w:bCs/>
        </w:rPr>
      </w:pPr>
      <w:r>
        <w:t xml:space="preserve">This was a clarification/suggestion that the Rules Committee agreed should happen; it was not a voting item. </w:t>
      </w:r>
    </w:p>
    <w:p w14:paraId="4BA5F014" w14:textId="76280C61" w:rsidR="00A91E5D" w:rsidRPr="00DC3669" w:rsidRDefault="00E22584" w:rsidP="00A91E5D">
      <w:pPr>
        <w:spacing w:after="0"/>
        <w:rPr>
          <w:b/>
          <w:bCs/>
        </w:rPr>
      </w:pPr>
      <w:r>
        <w:rPr>
          <w:b/>
          <w:bCs/>
        </w:rPr>
        <w:t>Adjournment</w:t>
      </w:r>
    </w:p>
    <w:p w14:paraId="26A89CD1" w14:textId="6ADA2664" w:rsidR="00B30CB7" w:rsidRPr="000B75EE" w:rsidRDefault="000B75EE" w:rsidP="000B75EE">
      <w:pPr>
        <w:pStyle w:val="ListParagraph"/>
        <w:numPr>
          <w:ilvl w:val="0"/>
          <w:numId w:val="17"/>
        </w:numPr>
        <w:spacing w:after="0"/>
        <w:rPr>
          <w:b/>
          <w:bCs/>
          <w:u w:val="single"/>
        </w:rPr>
      </w:pPr>
      <w:r w:rsidRPr="000B75EE">
        <w:rPr>
          <w:b/>
          <w:bCs/>
          <w:u w:val="single"/>
        </w:rPr>
        <w:t>Motion:</w:t>
      </w:r>
    </w:p>
    <w:p w14:paraId="47D8F166" w14:textId="2E900B98" w:rsidR="000B75EE" w:rsidRPr="000B75EE" w:rsidRDefault="000B75EE" w:rsidP="000B75EE">
      <w:pPr>
        <w:pStyle w:val="ListParagraph"/>
        <w:numPr>
          <w:ilvl w:val="1"/>
          <w:numId w:val="17"/>
        </w:numPr>
        <w:spacing w:after="0"/>
        <w:rPr>
          <w:b/>
          <w:bCs/>
          <w:u w:val="single"/>
        </w:rPr>
      </w:pPr>
      <w:r>
        <w:rPr>
          <w:b/>
          <w:bCs/>
        </w:rPr>
        <w:t>A. Price motioned to adjourn the meeting.</w:t>
      </w:r>
    </w:p>
    <w:p w14:paraId="5B8043BE" w14:textId="22E8038D" w:rsidR="000B75EE" w:rsidRPr="000B75EE" w:rsidRDefault="000B75EE" w:rsidP="000B75EE">
      <w:pPr>
        <w:pStyle w:val="ListParagraph"/>
        <w:numPr>
          <w:ilvl w:val="1"/>
          <w:numId w:val="17"/>
        </w:numPr>
        <w:spacing w:after="0"/>
        <w:rPr>
          <w:b/>
          <w:bCs/>
          <w:u w:val="single"/>
        </w:rPr>
      </w:pPr>
      <w:r>
        <w:rPr>
          <w:b/>
          <w:bCs/>
        </w:rPr>
        <w:t>A. Cosby seconded the motion.</w:t>
      </w:r>
    </w:p>
    <w:p w14:paraId="6BD4FD7D" w14:textId="262BECF2" w:rsidR="000B75EE" w:rsidRPr="000B75EE" w:rsidRDefault="000B75EE" w:rsidP="000B75EE">
      <w:pPr>
        <w:pStyle w:val="ListParagraph"/>
        <w:numPr>
          <w:ilvl w:val="1"/>
          <w:numId w:val="17"/>
        </w:numPr>
        <w:spacing w:after="0"/>
        <w:rPr>
          <w:b/>
          <w:bCs/>
          <w:u w:val="single"/>
        </w:rPr>
      </w:pPr>
      <w:r>
        <w:rPr>
          <w:b/>
          <w:bCs/>
        </w:rPr>
        <w:lastRenderedPageBreak/>
        <w:t xml:space="preserve">Meeting adjourned at 4:04 CST with no opposition from other members.  </w:t>
      </w:r>
    </w:p>
    <w:sectPr w:rsidR="000B75EE" w:rsidRPr="000B75EE" w:rsidSect="00AA17E9">
      <w:foot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B090" w14:textId="77777777" w:rsidR="007536B0" w:rsidRDefault="007536B0" w:rsidP="002D7FD1">
      <w:pPr>
        <w:spacing w:after="0" w:line="240" w:lineRule="auto"/>
      </w:pPr>
      <w:r>
        <w:separator/>
      </w:r>
    </w:p>
  </w:endnote>
  <w:endnote w:type="continuationSeparator" w:id="0">
    <w:p w14:paraId="0A5573A6" w14:textId="77777777" w:rsidR="007536B0" w:rsidRDefault="007536B0" w:rsidP="002D7FD1">
      <w:pPr>
        <w:spacing w:after="0" w:line="240" w:lineRule="auto"/>
      </w:pPr>
      <w:r>
        <w:continuationSeparator/>
      </w:r>
    </w:p>
  </w:endnote>
  <w:endnote w:type="continuationNotice" w:id="1">
    <w:p w14:paraId="0EE8D691" w14:textId="77777777" w:rsidR="007536B0" w:rsidRDefault="007536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84454"/>
      <w:docPartObj>
        <w:docPartGallery w:val="Page Numbers (Bottom of Page)"/>
        <w:docPartUnique/>
      </w:docPartObj>
    </w:sdtPr>
    <w:sdtEndPr>
      <w:rPr>
        <w:noProof/>
      </w:rPr>
    </w:sdtEndPr>
    <w:sdtContent>
      <w:p w14:paraId="183DDCB2" w14:textId="69B8A8CB" w:rsidR="00F923D8" w:rsidRDefault="00F923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34B10A" w14:textId="77777777" w:rsidR="00F923D8" w:rsidRDefault="00F92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DF8B" w14:textId="77777777" w:rsidR="007536B0" w:rsidRDefault="007536B0" w:rsidP="002D7FD1">
      <w:pPr>
        <w:spacing w:after="0" w:line="240" w:lineRule="auto"/>
      </w:pPr>
      <w:r>
        <w:separator/>
      </w:r>
    </w:p>
  </w:footnote>
  <w:footnote w:type="continuationSeparator" w:id="0">
    <w:p w14:paraId="76CB464F" w14:textId="77777777" w:rsidR="007536B0" w:rsidRDefault="007536B0" w:rsidP="002D7FD1">
      <w:pPr>
        <w:spacing w:after="0" w:line="240" w:lineRule="auto"/>
      </w:pPr>
      <w:r>
        <w:continuationSeparator/>
      </w:r>
    </w:p>
  </w:footnote>
  <w:footnote w:type="continuationNotice" w:id="1">
    <w:p w14:paraId="33303B76" w14:textId="77777777" w:rsidR="007536B0" w:rsidRDefault="007536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570C" w14:textId="0B4C0F48" w:rsidR="00AA17E9" w:rsidRDefault="00000000">
    <w:pPr>
      <w:pStyle w:val="Header"/>
    </w:pPr>
    <w:r>
      <w:rPr>
        <w:noProof/>
      </w:rPr>
      <w:pict w14:anchorId="46525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199765" o:spid="_x0000_s1025" type="#_x0000_t75" style="position:absolute;margin-left:-72.15pt;margin-top:-71.7pt;width:612.25pt;height:178.75pt;z-index:-251658752;mso-position-horizontal-relative:margin;mso-position-vertical-relative:margin" o:allowincell="f">
          <v:imagedata r:id="rId1" o:title="OT-LC__OT-LC_Letterhead-2 No Footer" cropbottom="50750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DE"/>
    <w:multiLevelType w:val="hybridMultilevel"/>
    <w:tmpl w:val="816C8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C59EF"/>
    <w:multiLevelType w:val="hybridMultilevel"/>
    <w:tmpl w:val="B8E4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61B5"/>
    <w:multiLevelType w:val="hybridMultilevel"/>
    <w:tmpl w:val="42A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4AF"/>
    <w:multiLevelType w:val="hybridMultilevel"/>
    <w:tmpl w:val="B07AC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63AA7"/>
    <w:multiLevelType w:val="hybridMultilevel"/>
    <w:tmpl w:val="B3F2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6C7C"/>
    <w:multiLevelType w:val="hybridMultilevel"/>
    <w:tmpl w:val="23885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31103"/>
    <w:multiLevelType w:val="hybridMultilevel"/>
    <w:tmpl w:val="C8C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10C93"/>
    <w:multiLevelType w:val="hybridMultilevel"/>
    <w:tmpl w:val="22EAB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0277F4"/>
    <w:multiLevelType w:val="hybridMultilevel"/>
    <w:tmpl w:val="2DCA2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B03EF"/>
    <w:multiLevelType w:val="hybridMultilevel"/>
    <w:tmpl w:val="0C3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13F74"/>
    <w:multiLevelType w:val="hybridMultilevel"/>
    <w:tmpl w:val="325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E0F06"/>
    <w:multiLevelType w:val="hybridMultilevel"/>
    <w:tmpl w:val="136E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A6E99"/>
    <w:multiLevelType w:val="hybridMultilevel"/>
    <w:tmpl w:val="43FA4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5E3F8F"/>
    <w:multiLevelType w:val="hybridMultilevel"/>
    <w:tmpl w:val="2FB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D20F1"/>
    <w:multiLevelType w:val="hybridMultilevel"/>
    <w:tmpl w:val="D716F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768C1"/>
    <w:multiLevelType w:val="hybridMultilevel"/>
    <w:tmpl w:val="E9B42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56450D"/>
    <w:multiLevelType w:val="hybridMultilevel"/>
    <w:tmpl w:val="AE80F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C85450"/>
    <w:multiLevelType w:val="hybridMultilevel"/>
    <w:tmpl w:val="9FF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40233"/>
    <w:multiLevelType w:val="hybridMultilevel"/>
    <w:tmpl w:val="FC1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47817"/>
    <w:multiLevelType w:val="hybridMultilevel"/>
    <w:tmpl w:val="CCE8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26EA0"/>
    <w:multiLevelType w:val="hybridMultilevel"/>
    <w:tmpl w:val="64BC1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211200">
    <w:abstractNumId w:val="14"/>
  </w:num>
  <w:num w:numId="2" w16cid:durableId="786505981">
    <w:abstractNumId w:val="17"/>
  </w:num>
  <w:num w:numId="3" w16cid:durableId="1347902403">
    <w:abstractNumId w:val="15"/>
  </w:num>
  <w:num w:numId="4" w16cid:durableId="347296811">
    <w:abstractNumId w:val="19"/>
  </w:num>
  <w:num w:numId="5" w16cid:durableId="1468627715">
    <w:abstractNumId w:val="11"/>
  </w:num>
  <w:num w:numId="6" w16cid:durableId="828398140">
    <w:abstractNumId w:val="8"/>
  </w:num>
  <w:num w:numId="7" w16cid:durableId="1472214767">
    <w:abstractNumId w:val="2"/>
  </w:num>
  <w:num w:numId="8" w16cid:durableId="349526367">
    <w:abstractNumId w:val="18"/>
  </w:num>
  <w:num w:numId="9" w16cid:durableId="1429346304">
    <w:abstractNumId w:val="13"/>
  </w:num>
  <w:num w:numId="10" w16cid:durableId="772669796">
    <w:abstractNumId w:val="10"/>
  </w:num>
  <w:num w:numId="11" w16cid:durableId="1257523005">
    <w:abstractNumId w:val="4"/>
  </w:num>
  <w:num w:numId="12" w16cid:durableId="1867864011">
    <w:abstractNumId w:val="16"/>
  </w:num>
  <w:num w:numId="13" w16cid:durableId="2099060061">
    <w:abstractNumId w:val="6"/>
  </w:num>
  <w:num w:numId="14" w16cid:durableId="1670644154">
    <w:abstractNumId w:val="12"/>
  </w:num>
  <w:num w:numId="15" w16cid:durableId="1322929694">
    <w:abstractNumId w:val="20"/>
  </w:num>
  <w:num w:numId="16" w16cid:durableId="306203771">
    <w:abstractNumId w:val="9"/>
  </w:num>
  <w:num w:numId="17" w16cid:durableId="652875343">
    <w:abstractNumId w:val="0"/>
  </w:num>
  <w:num w:numId="18" w16cid:durableId="1211385210">
    <w:abstractNumId w:val="1"/>
  </w:num>
  <w:num w:numId="19" w16cid:durableId="311719287">
    <w:abstractNumId w:val="3"/>
  </w:num>
  <w:num w:numId="20" w16cid:durableId="592709058">
    <w:abstractNumId w:val="5"/>
  </w:num>
  <w:num w:numId="21" w16cid:durableId="5030584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4B"/>
    <w:rsid w:val="00000173"/>
    <w:rsid w:val="0000197C"/>
    <w:rsid w:val="00003894"/>
    <w:rsid w:val="00003FEF"/>
    <w:rsid w:val="00004AE0"/>
    <w:rsid w:val="00006521"/>
    <w:rsid w:val="00007C90"/>
    <w:rsid w:val="00007F3E"/>
    <w:rsid w:val="0001270F"/>
    <w:rsid w:val="00024A99"/>
    <w:rsid w:val="0002678A"/>
    <w:rsid w:val="00027985"/>
    <w:rsid w:val="00030F7A"/>
    <w:rsid w:val="00032537"/>
    <w:rsid w:val="000337D0"/>
    <w:rsid w:val="000350F5"/>
    <w:rsid w:val="000432DB"/>
    <w:rsid w:val="00052A19"/>
    <w:rsid w:val="000573A7"/>
    <w:rsid w:val="00060426"/>
    <w:rsid w:val="000654B2"/>
    <w:rsid w:val="00074772"/>
    <w:rsid w:val="00075778"/>
    <w:rsid w:val="00077E6F"/>
    <w:rsid w:val="00080959"/>
    <w:rsid w:val="0008187E"/>
    <w:rsid w:val="00086149"/>
    <w:rsid w:val="000A720D"/>
    <w:rsid w:val="000B65E6"/>
    <w:rsid w:val="000B75EE"/>
    <w:rsid w:val="000C3285"/>
    <w:rsid w:val="000C752E"/>
    <w:rsid w:val="000D169B"/>
    <w:rsid w:val="000E6A06"/>
    <w:rsid w:val="000F1E4C"/>
    <w:rsid w:val="000F28B1"/>
    <w:rsid w:val="000F689D"/>
    <w:rsid w:val="0010001B"/>
    <w:rsid w:val="0010237F"/>
    <w:rsid w:val="00104D56"/>
    <w:rsid w:val="00110ECC"/>
    <w:rsid w:val="00117169"/>
    <w:rsid w:val="00120F09"/>
    <w:rsid w:val="00123DC8"/>
    <w:rsid w:val="0012407E"/>
    <w:rsid w:val="0012490C"/>
    <w:rsid w:val="00137933"/>
    <w:rsid w:val="001428EE"/>
    <w:rsid w:val="00145630"/>
    <w:rsid w:val="00147434"/>
    <w:rsid w:val="001477F6"/>
    <w:rsid w:val="001513A3"/>
    <w:rsid w:val="00153366"/>
    <w:rsid w:val="001616A3"/>
    <w:rsid w:val="00165694"/>
    <w:rsid w:val="00167C61"/>
    <w:rsid w:val="001734C1"/>
    <w:rsid w:val="00180DB3"/>
    <w:rsid w:val="001819C6"/>
    <w:rsid w:val="0018478E"/>
    <w:rsid w:val="0018615F"/>
    <w:rsid w:val="001947C5"/>
    <w:rsid w:val="00194863"/>
    <w:rsid w:val="00194FDA"/>
    <w:rsid w:val="00196D7D"/>
    <w:rsid w:val="00197DD8"/>
    <w:rsid w:val="001A0668"/>
    <w:rsid w:val="001A1264"/>
    <w:rsid w:val="001B0314"/>
    <w:rsid w:val="001B04B0"/>
    <w:rsid w:val="001B5E61"/>
    <w:rsid w:val="001D4710"/>
    <w:rsid w:val="001D6B9C"/>
    <w:rsid w:val="001D6E4F"/>
    <w:rsid w:val="001E1BBB"/>
    <w:rsid w:val="001E322B"/>
    <w:rsid w:val="001E3345"/>
    <w:rsid w:val="001E633B"/>
    <w:rsid w:val="001F52CE"/>
    <w:rsid w:val="002014C5"/>
    <w:rsid w:val="00202587"/>
    <w:rsid w:val="002117D1"/>
    <w:rsid w:val="00214BDA"/>
    <w:rsid w:val="002171D8"/>
    <w:rsid w:val="00217E74"/>
    <w:rsid w:val="00223F45"/>
    <w:rsid w:val="00232AAB"/>
    <w:rsid w:val="00234449"/>
    <w:rsid w:val="002372E6"/>
    <w:rsid w:val="0024174A"/>
    <w:rsid w:val="00243D90"/>
    <w:rsid w:val="00245ECE"/>
    <w:rsid w:val="0024623D"/>
    <w:rsid w:val="00254676"/>
    <w:rsid w:val="0026011B"/>
    <w:rsid w:val="002627F4"/>
    <w:rsid w:val="002637A0"/>
    <w:rsid w:val="0026396A"/>
    <w:rsid w:val="00263DBC"/>
    <w:rsid w:val="00264D52"/>
    <w:rsid w:val="00275B2F"/>
    <w:rsid w:val="00282F95"/>
    <w:rsid w:val="00283486"/>
    <w:rsid w:val="00285617"/>
    <w:rsid w:val="0028761D"/>
    <w:rsid w:val="00291F2F"/>
    <w:rsid w:val="002943F2"/>
    <w:rsid w:val="002A355E"/>
    <w:rsid w:val="002A7BB1"/>
    <w:rsid w:val="002B0431"/>
    <w:rsid w:val="002B32AB"/>
    <w:rsid w:val="002B342D"/>
    <w:rsid w:val="002B3D6E"/>
    <w:rsid w:val="002B6D19"/>
    <w:rsid w:val="002C37B4"/>
    <w:rsid w:val="002C6593"/>
    <w:rsid w:val="002C677F"/>
    <w:rsid w:val="002C7CE5"/>
    <w:rsid w:val="002D4F3A"/>
    <w:rsid w:val="002D64EF"/>
    <w:rsid w:val="002D7FD1"/>
    <w:rsid w:val="002E385F"/>
    <w:rsid w:val="002F417A"/>
    <w:rsid w:val="002F4BF6"/>
    <w:rsid w:val="00300C1D"/>
    <w:rsid w:val="003044D6"/>
    <w:rsid w:val="003054C5"/>
    <w:rsid w:val="003076DD"/>
    <w:rsid w:val="00307D9D"/>
    <w:rsid w:val="0031006F"/>
    <w:rsid w:val="0031098E"/>
    <w:rsid w:val="00312BE4"/>
    <w:rsid w:val="003148AC"/>
    <w:rsid w:val="00322DA0"/>
    <w:rsid w:val="00326507"/>
    <w:rsid w:val="00326D25"/>
    <w:rsid w:val="003321A8"/>
    <w:rsid w:val="00332404"/>
    <w:rsid w:val="00343800"/>
    <w:rsid w:val="00352EBC"/>
    <w:rsid w:val="003531F6"/>
    <w:rsid w:val="00355C18"/>
    <w:rsid w:val="00366F8A"/>
    <w:rsid w:val="00367214"/>
    <w:rsid w:val="00367B2E"/>
    <w:rsid w:val="0037106F"/>
    <w:rsid w:val="00373938"/>
    <w:rsid w:val="00381DBD"/>
    <w:rsid w:val="00383B96"/>
    <w:rsid w:val="003902A8"/>
    <w:rsid w:val="00391E81"/>
    <w:rsid w:val="0039537D"/>
    <w:rsid w:val="003956D0"/>
    <w:rsid w:val="00397B32"/>
    <w:rsid w:val="003A1E95"/>
    <w:rsid w:val="003A2430"/>
    <w:rsid w:val="003A2514"/>
    <w:rsid w:val="003A40D9"/>
    <w:rsid w:val="003A4622"/>
    <w:rsid w:val="003A66C1"/>
    <w:rsid w:val="003B1A91"/>
    <w:rsid w:val="003B2CF0"/>
    <w:rsid w:val="003B511C"/>
    <w:rsid w:val="003B5AAF"/>
    <w:rsid w:val="003C1F5C"/>
    <w:rsid w:val="003D17AC"/>
    <w:rsid w:val="003D3C37"/>
    <w:rsid w:val="003D6B8C"/>
    <w:rsid w:val="003D7040"/>
    <w:rsid w:val="003E01B4"/>
    <w:rsid w:val="003E5316"/>
    <w:rsid w:val="003E6F84"/>
    <w:rsid w:val="003F16B9"/>
    <w:rsid w:val="003F3333"/>
    <w:rsid w:val="003F3510"/>
    <w:rsid w:val="003F39F3"/>
    <w:rsid w:val="003F5B2B"/>
    <w:rsid w:val="0040098B"/>
    <w:rsid w:val="00400F18"/>
    <w:rsid w:val="004013BC"/>
    <w:rsid w:val="004048B8"/>
    <w:rsid w:val="00407EC4"/>
    <w:rsid w:val="004122EB"/>
    <w:rsid w:val="004138EC"/>
    <w:rsid w:val="0041632C"/>
    <w:rsid w:val="004169BE"/>
    <w:rsid w:val="004214BA"/>
    <w:rsid w:val="00421B32"/>
    <w:rsid w:val="004303A9"/>
    <w:rsid w:val="004331D0"/>
    <w:rsid w:val="004408DF"/>
    <w:rsid w:val="004430EB"/>
    <w:rsid w:val="00443B45"/>
    <w:rsid w:val="00450FF9"/>
    <w:rsid w:val="00460674"/>
    <w:rsid w:val="00460B3C"/>
    <w:rsid w:val="00462CEA"/>
    <w:rsid w:val="0046565F"/>
    <w:rsid w:val="0046785B"/>
    <w:rsid w:val="00470515"/>
    <w:rsid w:val="00473952"/>
    <w:rsid w:val="00474B5C"/>
    <w:rsid w:val="00475319"/>
    <w:rsid w:val="0047762D"/>
    <w:rsid w:val="004802B7"/>
    <w:rsid w:val="00484E3E"/>
    <w:rsid w:val="004862B5"/>
    <w:rsid w:val="00491AF5"/>
    <w:rsid w:val="00492D9F"/>
    <w:rsid w:val="0049393B"/>
    <w:rsid w:val="00495750"/>
    <w:rsid w:val="004961C5"/>
    <w:rsid w:val="00497AA9"/>
    <w:rsid w:val="004A00FC"/>
    <w:rsid w:val="004A408E"/>
    <w:rsid w:val="004A5AE2"/>
    <w:rsid w:val="004A6334"/>
    <w:rsid w:val="004A6676"/>
    <w:rsid w:val="004B039C"/>
    <w:rsid w:val="004B0A42"/>
    <w:rsid w:val="004B281B"/>
    <w:rsid w:val="004C138D"/>
    <w:rsid w:val="004C1CE2"/>
    <w:rsid w:val="004C3559"/>
    <w:rsid w:val="004C4DB6"/>
    <w:rsid w:val="004C73D0"/>
    <w:rsid w:val="004D49BF"/>
    <w:rsid w:val="004D673E"/>
    <w:rsid w:val="004E0C09"/>
    <w:rsid w:val="004E0E28"/>
    <w:rsid w:val="004F564B"/>
    <w:rsid w:val="00505A38"/>
    <w:rsid w:val="005063B9"/>
    <w:rsid w:val="00507ED8"/>
    <w:rsid w:val="005167DC"/>
    <w:rsid w:val="0052212E"/>
    <w:rsid w:val="005277EB"/>
    <w:rsid w:val="005330C7"/>
    <w:rsid w:val="00540BDD"/>
    <w:rsid w:val="00545D77"/>
    <w:rsid w:val="005468CF"/>
    <w:rsid w:val="00547825"/>
    <w:rsid w:val="00552195"/>
    <w:rsid w:val="00552221"/>
    <w:rsid w:val="00553DF7"/>
    <w:rsid w:val="00556306"/>
    <w:rsid w:val="00564134"/>
    <w:rsid w:val="00566355"/>
    <w:rsid w:val="005666B5"/>
    <w:rsid w:val="00566D71"/>
    <w:rsid w:val="0057136B"/>
    <w:rsid w:val="00575AF2"/>
    <w:rsid w:val="00582C3F"/>
    <w:rsid w:val="005859DF"/>
    <w:rsid w:val="005868ED"/>
    <w:rsid w:val="005870A2"/>
    <w:rsid w:val="005939D8"/>
    <w:rsid w:val="005A2C0D"/>
    <w:rsid w:val="005A4E1D"/>
    <w:rsid w:val="005A4EA1"/>
    <w:rsid w:val="005A596A"/>
    <w:rsid w:val="005B0B4D"/>
    <w:rsid w:val="005B2AE3"/>
    <w:rsid w:val="005B339C"/>
    <w:rsid w:val="005B38BE"/>
    <w:rsid w:val="005B5D99"/>
    <w:rsid w:val="005C084A"/>
    <w:rsid w:val="005C0883"/>
    <w:rsid w:val="005C7E8C"/>
    <w:rsid w:val="005D44A6"/>
    <w:rsid w:val="005D536E"/>
    <w:rsid w:val="005E0213"/>
    <w:rsid w:val="005E0EF9"/>
    <w:rsid w:val="005E0F24"/>
    <w:rsid w:val="005E5619"/>
    <w:rsid w:val="005F124D"/>
    <w:rsid w:val="005F351E"/>
    <w:rsid w:val="005F5F5E"/>
    <w:rsid w:val="006000C2"/>
    <w:rsid w:val="00602BCE"/>
    <w:rsid w:val="00603452"/>
    <w:rsid w:val="006108D7"/>
    <w:rsid w:val="00611EF9"/>
    <w:rsid w:val="00616763"/>
    <w:rsid w:val="006246F8"/>
    <w:rsid w:val="0064111D"/>
    <w:rsid w:val="006457B2"/>
    <w:rsid w:val="00650AC1"/>
    <w:rsid w:val="006560A8"/>
    <w:rsid w:val="006609B0"/>
    <w:rsid w:val="00662EFD"/>
    <w:rsid w:val="00675AC9"/>
    <w:rsid w:val="0067681C"/>
    <w:rsid w:val="00677B7A"/>
    <w:rsid w:val="00682883"/>
    <w:rsid w:val="00683B40"/>
    <w:rsid w:val="00686D67"/>
    <w:rsid w:val="00686E68"/>
    <w:rsid w:val="0069045B"/>
    <w:rsid w:val="00692627"/>
    <w:rsid w:val="006A71E9"/>
    <w:rsid w:val="006A7891"/>
    <w:rsid w:val="006A7B77"/>
    <w:rsid w:val="006A7D6D"/>
    <w:rsid w:val="006B58D0"/>
    <w:rsid w:val="006C3AAB"/>
    <w:rsid w:val="006C5E0D"/>
    <w:rsid w:val="006C6402"/>
    <w:rsid w:val="006C7945"/>
    <w:rsid w:val="006D0C1F"/>
    <w:rsid w:val="006D312C"/>
    <w:rsid w:val="006D7AB7"/>
    <w:rsid w:val="006E0F73"/>
    <w:rsid w:val="006E1A47"/>
    <w:rsid w:val="006E36EB"/>
    <w:rsid w:val="006E6C4F"/>
    <w:rsid w:val="006E6ED3"/>
    <w:rsid w:val="006E7248"/>
    <w:rsid w:val="006F5912"/>
    <w:rsid w:val="006F6429"/>
    <w:rsid w:val="00703E65"/>
    <w:rsid w:val="00706A33"/>
    <w:rsid w:val="00707FEF"/>
    <w:rsid w:val="007102B4"/>
    <w:rsid w:val="00710634"/>
    <w:rsid w:val="00713EDD"/>
    <w:rsid w:val="00715547"/>
    <w:rsid w:val="007166A5"/>
    <w:rsid w:val="00740254"/>
    <w:rsid w:val="007430CA"/>
    <w:rsid w:val="007536B0"/>
    <w:rsid w:val="0075491D"/>
    <w:rsid w:val="00757A51"/>
    <w:rsid w:val="00765A8D"/>
    <w:rsid w:val="007705BB"/>
    <w:rsid w:val="00771618"/>
    <w:rsid w:val="007745EF"/>
    <w:rsid w:val="0078154B"/>
    <w:rsid w:val="00782067"/>
    <w:rsid w:val="00787302"/>
    <w:rsid w:val="007875BE"/>
    <w:rsid w:val="007915A5"/>
    <w:rsid w:val="00792AB1"/>
    <w:rsid w:val="007A5C00"/>
    <w:rsid w:val="007A60F8"/>
    <w:rsid w:val="007A75D9"/>
    <w:rsid w:val="007B5083"/>
    <w:rsid w:val="007B637F"/>
    <w:rsid w:val="007C1B80"/>
    <w:rsid w:val="007C38A5"/>
    <w:rsid w:val="007C4C5F"/>
    <w:rsid w:val="007D6400"/>
    <w:rsid w:val="007D70ED"/>
    <w:rsid w:val="007E1532"/>
    <w:rsid w:val="007E1C4D"/>
    <w:rsid w:val="007E4676"/>
    <w:rsid w:val="007E4C71"/>
    <w:rsid w:val="007E5E7F"/>
    <w:rsid w:val="007F0055"/>
    <w:rsid w:val="007F5062"/>
    <w:rsid w:val="008007C9"/>
    <w:rsid w:val="00800893"/>
    <w:rsid w:val="00817958"/>
    <w:rsid w:val="008207FC"/>
    <w:rsid w:val="00827F38"/>
    <w:rsid w:val="00830656"/>
    <w:rsid w:val="00830A14"/>
    <w:rsid w:val="0083385C"/>
    <w:rsid w:val="0083791A"/>
    <w:rsid w:val="00845990"/>
    <w:rsid w:val="008460FC"/>
    <w:rsid w:val="00850537"/>
    <w:rsid w:val="0085111A"/>
    <w:rsid w:val="00854505"/>
    <w:rsid w:val="00855ED4"/>
    <w:rsid w:val="00857C53"/>
    <w:rsid w:val="0086472A"/>
    <w:rsid w:val="00866771"/>
    <w:rsid w:val="00874175"/>
    <w:rsid w:val="00874B8D"/>
    <w:rsid w:val="00880E31"/>
    <w:rsid w:val="00881430"/>
    <w:rsid w:val="0088277C"/>
    <w:rsid w:val="00886E38"/>
    <w:rsid w:val="0089553C"/>
    <w:rsid w:val="00897C65"/>
    <w:rsid w:val="008A4E57"/>
    <w:rsid w:val="008A64C9"/>
    <w:rsid w:val="008A7333"/>
    <w:rsid w:val="008B0441"/>
    <w:rsid w:val="008B27A2"/>
    <w:rsid w:val="008B3B4E"/>
    <w:rsid w:val="008B7E4C"/>
    <w:rsid w:val="008C20D0"/>
    <w:rsid w:val="008C3DCC"/>
    <w:rsid w:val="008C53F0"/>
    <w:rsid w:val="008C65A3"/>
    <w:rsid w:val="008C6B7D"/>
    <w:rsid w:val="008C7547"/>
    <w:rsid w:val="008D7731"/>
    <w:rsid w:val="008E203D"/>
    <w:rsid w:val="008E3739"/>
    <w:rsid w:val="008E4713"/>
    <w:rsid w:val="008F2821"/>
    <w:rsid w:val="008F3EE8"/>
    <w:rsid w:val="00902566"/>
    <w:rsid w:val="00907A7A"/>
    <w:rsid w:val="0091217A"/>
    <w:rsid w:val="00913178"/>
    <w:rsid w:val="00916FA9"/>
    <w:rsid w:val="009173BF"/>
    <w:rsid w:val="00926CFC"/>
    <w:rsid w:val="00926F81"/>
    <w:rsid w:val="009317FF"/>
    <w:rsid w:val="0093438A"/>
    <w:rsid w:val="00934991"/>
    <w:rsid w:val="00935DF1"/>
    <w:rsid w:val="009400DB"/>
    <w:rsid w:val="0094042B"/>
    <w:rsid w:val="00946E9E"/>
    <w:rsid w:val="009518AD"/>
    <w:rsid w:val="00952CBD"/>
    <w:rsid w:val="00953DB9"/>
    <w:rsid w:val="0095472C"/>
    <w:rsid w:val="00960C02"/>
    <w:rsid w:val="00973792"/>
    <w:rsid w:val="009739E7"/>
    <w:rsid w:val="00974E30"/>
    <w:rsid w:val="00975AB5"/>
    <w:rsid w:val="00980A52"/>
    <w:rsid w:val="00994414"/>
    <w:rsid w:val="009A11A2"/>
    <w:rsid w:val="009B0647"/>
    <w:rsid w:val="009B2DED"/>
    <w:rsid w:val="009B3879"/>
    <w:rsid w:val="009B4083"/>
    <w:rsid w:val="009B7D2E"/>
    <w:rsid w:val="009C42F8"/>
    <w:rsid w:val="009C46D7"/>
    <w:rsid w:val="009D06C5"/>
    <w:rsid w:val="009D27A3"/>
    <w:rsid w:val="009D5100"/>
    <w:rsid w:val="009D72BE"/>
    <w:rsid w:val="009E5FB4"/>
    <w:rsid w:val="009F1E34"/>
    <w:rsid w:val="009F2B33"/>
    <w:rsid w:val="009F4F49"/>
    <w:rsid w:val="009F60F2"/>
    <w:rsid w:val="009F63E2"/>
    <w:rsid w:val="00A020AC"/>
    <w:rsid w:val="00A02416"/>
    <w:rsid w:val="00A02605"/>
    <w:rsid w:val="00A06F82"/>
    <w:rsid w:val="00A12DBC"/>
    <w:rsid w:val="00A13D6C"/>
    <w:rsid w:val="00A21B21"/>
    <w:rsid w:val="00A25EA5"/>
    <w:rsid w:val="00A27BA5"/>
    <w:rsid w:val="00A33859"/>
    <w:rsid w:val="00A34C11"/>
    <w:rsid w:val="00A4076F"/>
    <w:rsid w:val="00A40928"/>
    <w:rsid w:val="00A436FD"/>
    <w:rsid w:val="00A52F5B"/>
    <w:rsid w:val="00A53E26"/>
    <w:rsid w:val="00A54EE3"/>
    <w:rsid w:val="00A56BE2"/>
    <w:rsid w:val="00A57133"/>
    <w:rsid w:val="00A666B7"/>
    <w:rsid w:val="00A668BD"/>
    <w:rsid w:val="00A7004D"/>
    <w:rsid w:val="00A837E4"/>
    <w:rsid w:val="00A84D28"/>
    <w:rsid w:val="00A851D6"/>
    <w:rsid w:val="00A91E5D"/>
    <w:rsid w:val="00A976B0"/>
    <w:rsid w:val="00AA10C9"/>
    <w:rsid w:val="00AA1272"/>
    <w:rsid w:val="00AA1326"/>
    <w:rsid w:val="00AA17E9"/>
    <w:rsid w:val="00AB1E80"/>
    <w:rsid w:val="00AC3030"/>
    <w:rsid w:val="00AD393E"/>
    <w:rsid w:val="00AD3E75"/>
    <w:rsid w:val="00AE0F63"/>
    <w:rsid w:val="00AE10AA"/>
    <w:rsid w:val="00AE60E0"/>
    <w:rsid w:val="00AF7C55"/>
    <w:rsid w:val="00AF7EE2"/>
    <w:rsid w:val="00AF7FE7"/>
    <w:rsid w:val="00B01F98"/>
    <w:rsid w:val="00B02D47"/>
    <w:rsid w:val="00B04542"/>
    <w:rsid w:val="00B0489F"/>
    <w:rsid w:val="00B054B7"/>
    <w:rsid w:val="00B11818"/>
    <w:rsid w:val="00B14A0C"/>
    <w:rsid w:val="00B156B4"/>
    <w:rsid w:val="00B161A1"/>
    <w:rsid w:val="00B17296"/>
    <w:rsid w:val="00B17E55"/>
    <w:rsid w:val="00B2494C"/>
    <w:rsid w:val="00B25481"/>
    <w:rsid w:val="00B305F7"/>
    <w:rsid w:val="00B30CB7"/>
    <w:rsid w:val="00B31ACE"/>
    <w:rsid w:val="00B34D66"/>
    <w:rsid w:val="00B34EB4"/>
    <w:rsid w:val="00B50C9E"/>
    <w:rsid w:val="00B51575"/>
    <w:rsid w:val="00B53AFC"/>
    <w:rsid w:val="00B60379"/>
    <w:rsid w:val="00B622BF"/>
    <w:rsid w:val="00B63566"/>
    <w:rsid w:val="00B641EA"/>
    <w:rsid w:val="00B73518"/>
    <w:rsid w:val="00B80AD4"/>
    <w:rsid w:val="00B8187F"/>
    <w:rsid w:val="00B83844"/>
    <w:rsid w:val="00B84D3A"/>
    <w:rsid w:val="00B86A9F"/>
    <w:rsid w:val="00B86C4B"/>
    <w:rsid w:val="00B87BC5"/>
    <w:rsid w:val="00B90C81"/>
    <w:rsid w:val="00B935B6"/>
    <w:rsid w:val="00B9552E"/>
    <w:rsid w:val="00BA1F32"/>
    <w:rsid w:val="00BA2118"/>
    <w:rsid w:val="00BA3C4E"/>
    <w:rsid w:val="00BA3E92"/>
    <w:rsid w:val="00BA4BBA"/>
    <w:rsid w:val="00BA4F64"/>
    <w:rsid w:val="00BB3D58"/>
    <w:rsid w:val="00BB45F1"/>
    <w:rsid w:val="00BB706C"/>
    <w:rsid w:val="00BC2551"/>
    <w:rsid w:val="00BC5685"/>
    <w:rsid w:val="00BD07CC"/>
    <w:rsid w:val="00BD356C"/>
    <w:rsid w:val="00BF3A04"/>
    <w:rsid w:val="00BF3A94"/>
    <w:rsid w:val="00BF476F"/>
    <w:rsid w:val="00BF54FE"/>
    <w:rsid w:val="00BF58D1"/>
    <w:rsid w:val="00C00D37"/>
    <w:rsid w:val="00C0350F"/>
    <w:rsid w:val="00C072ED"/>
    <w:rsid w:val="00C07A20"/>
    <w:rsid w:val="00C1147C"/>
    <w:rsid w:val="00C13160"/>
    <w:rsid w:val="00C22443"/>
    <w:rsid w:val="00C25597"/>
    <w:rsid w:val="00C25E60"/>
    <w:rsid w:val="00C27141"/>
    <w:rsid w:val="00C303D6"/>
    <w:rsid w:val="00C31984"/>
    <w:rsid w:val="00C31DFA"/>
    <w:rsid w:val="00C348CB"/>
    <w:rsid w:val="00C45C56"/>
    <w:rsid w:val="00C53CE0"/>
    <w:rsid w:val="00C546AE"/>
    <w:rsid w:val="00C55350"/>
    <w:rsid w:val="00C5607F"/>
    <w:rsid w:val="00C67B92"/>
    <w:rsid w:val="00C70349"/>
    <w:rsid w:val="00C773DC"/>
    <w:rsid w:val="00C77406"/>
    <w:rsid w:val="00C80BB1"/>
    <w:rsid w:val="00C978DB"/>
    <w:rsid w:val="00CA06C8"/>
    <w:rsid w:val="00CA2563"/>
    <w:rsid w:val="00CB135C"/>
    <w:rsid w:val="00CB6C57"/>
    <w:rsid w:val="00CB6F4B"/>
    <w:rsid w:val="00CC32CF"/>
    <w:rsid w:val="00CC3DAF"/>
    <w:rsid w:val="00CC5138"/>
    <w:rsid w:val="00CC6C03"/>
    <w:rsid w:val="00CD3E23"/>
    <w:rsid w:val="00CD603D"/>
    <w:rsid w:val="00CE2B70"/>
    <w:rsid w:val="00CE3C96"/>
    <w:rsid w:val="00CE451D"/>
    <w:rsid w:val="00CE5241"/>
    <w:rsid w:val="00CE64F5"/>
    <w:rsid w:val="00CF233C"/>
    <w:rsid w:val="00CF2BAC"/>
    <w:rsid w:val="00CF6331"/>
    <w:rsid w:val="00CF6EF6"/>
    <w:rsid w:val="00D01A8A"/>
    <w:rsid w:val="00D04BD3"/>
    <w:rsid w:val="00D064D7"/>
    <w:rsid w:val="00D12AB2"/>
    <w:rsid w:val="00D12AD9"/>
    <w:rsid w:val="00D27431"/>
    <w:rsid w:val="00D307C6"/>
    <w:rsid w:val="00D31ABC"/>
    <w:rsid w:val="00D34852"/>
    <w:rsid w:val="00D35C08"/>
    <w:rsid w:val="00D51C4A"/>
    <w:rsid w:val="00D53990"/>
    <w:rsid w:val="00D53D4F"/>
    <w:rsid w:val="00D542C0"/>
    <w:rsid w:val="00D54861"/>
    <w:rsid w:val="00D56EC8"/>
    <w:rsid w:val="00D57C60"/>
    <w:rsid w:val="00D66C3B"/>
    <w:rsid w:val="00D702CE"/>
    <w:rsid w:val="00D70731"/>
    <w:rsid w:val="00D77BC1"/>
    <w:rsid w:val="00D80380"/>
    <w:rsid w:val="00D8416C"/>
    <w:rsid w:val="00DA2EE9"/>
    <w:rsid w:val="00DA7EA8"/>
    <w:rsid w:val="00DB2573"/>
    <w:rsid w:val="00DB5243"/>
    <w:rsid w:val="00DB6564"/>
    <w:rsid w:val="00DC3731"/>
    <w:rsid w:val="00DE3EA5"/>
    <w:rsid w:val="00DE7D15"/>
    <w:rsid w:val="00DE7EB3"/>
    <w:rsid w:val="00DF0134"/>
    <w:rsid w:val="00DF6C91"/>
    <w:rsid w:val="00E005DA"/>
    <w:rsid w:val="00E079E7"/>
    <w:rsid w:val="00E145A0"/>
    <w:rsid w:val="00E22584"/>
    <w:rsid w:val="00E3026F"/>
    <w:rsid w:val="00E35664"/>
    <w:rsid w:val="00E443C9"/>
    <w:rsid w:val="00E47BFC"/>
    <w:rsid w:val="00E5518D"/>
    <w:rsid w:val="00E56346"/>
    <w:rsid w:val="00E610A7"/>
    <w:rsid w:val="00E6183D"/>
    <w:rsid w:val="00E62089"/>
    <w:rsid w:val="00E635BD"/>
    <w:rsid w:val="00E72051"/>
    <w:rsid w:val="00E80C23"/>
    <w:rsid w:val="00E82A98"/>
    <w:rsid w:val="00E84E46"/>
    <w:rsid w:val="00E90362"/>
    <w:rsid w:val="00E91AF8"/>
    <w:rsid w:val="00E96DB0"/>
    <w:rsid w:val="00EA5C3F"/>
    <w:rsid w:val="00EC0B13"/>
    <w:rsid w:val="00EC1FB9"/>
    <w:rsid w:val="00ED03AE"/>
    <w:rsid w:val="00ED4607"/>
    <w:rsid w:val="00ED7D67"/>
    <w:rsid w:val="00EE1C85"/>
    <w:rsid w:val="00EE5B01"/>
    <w:rsid w:val="00EF2403"/>
    <w:rsid w:val="00EF27F3"/>
    <w:rsid w:val="00EF4FA4"/>
    <w:rsid w:val="00F002DC"/>
    <w:rsid w:val="00F04B93"/>
    <w:rsid w:val="00F06659"/>
    <w:rsid w:val="00F21431"/>
    <w:rsid w:val="00F22096"/>
    <w:rsid w:val="00F252F6"/>
    <w:rsid w:val="00F266F2"/>
    <w:rsid w:val="00F40562"/>
    <w:rsid w:val="00F42B8C"/>
    <w:rsid w:val="00F51B70"/>
    <w:rsid w:val="00F52AA5"/>
    <w:rsid w:val="00F52B42"/>
    <w:rsid w:val="00F53483"/>
    <w:rsid w:val="00F56095"/>
    <w:rsid w:val="00F6086C"/>
    <w:rsid w:val="00F60D08"/>
    <w:rsid w:val="00F65B5A"/>
    <w:rsid w:val="00F65DC9"/>
    <w:rsid w:val="00F70064"/>
    <w:rsid w:val="00F71137"/>
    <w:rsid w:val="00F74232"/>
    <w:rsid w:val="00F74D35"/>
    <w:rsid w:val="00F75B88"/>
    <w:rsid w:val="00F80F1E"/>
    <w:rsid w:val="00F84C8B"/>
    <w:rsid w:val="00F87F54"/>
    <w:rsid w:val="00F904CA"/>
    <w:rsid w:val="00F91994"/>
    <w:rsid w:val="00F923D8"/>
    <w:rsid w:val="00F96DA3"/>
    <w:rsid w:val="00F97A77"/>
    <w:rsid w:val="00FA0FDF"/>
    <w:rsid w:val="00FA3FAA"/>
    <w:rsid w:val="00FA4CBA"/>
    <w:rsid w:val="00FB1ECC"/>
    <w:rsid w:val="00FB3C48"/>
    <w:rsid w:val="00FC1E32"/>
    <w:rsid w:val="00FC3543"/>
    <w:rsid w:val="00FC38AA"/>
    <w:rsid w:val="00FC3EF6"/>
    <w:rsid w:val="00FC6C71"/>
    <w:rsid w:val="00FD0CC1"/>
    <w:rsid w:val="00FE4E90"/>
    <w:rsid w:val="00FE53AA"/>
    <w:rsid w:val="00FE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76E7"/>
  <w15:chartTrackingRefBased/>
  <w15:docId w15:val="{28F10F3F-947A-49AA-879D-E76DA4D4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D1"/>
  </w:style>
  <w:style w:type="paragraph" w:styleId="Footer">
    <w:name w:val="footer"/>
    <w:basedOn w:val="Normal"/>
    <w:link w:val="FooterChar"/>
    <w:uiPriority w:val="99"/>
    <w:unhideWhenUsed/>
    <w:rsid w:val="002D7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D1"/>
  </w:style>
  <w:style w:type="character" w:styleId="CommentReference">
    <w:name w:val="annotation reference"/>
    <w:basedOn w:val="DefaultParagraphFont"/>
    <w:uiPriority w:val="99"/>
    <w:semiHidden/>
    <w:unhideWhenUsed/>
    <w:rsid w:val="00202587"/>
    <w:rPr>
      <w:sz w:val="16"/>
      <w:szCs w:val="16"/>
    </w:rPr>
  </w:style>
  <w:style w:type="paragraph" w:styleId="CommentText">
    <w:name w:val="annotation text"/>
    <w:basedOn w:val="Normal"/>
    <w:link w:val="CommentTextChar"/>
    <w:uiPriority w:val="99"/>
    <w:semiHidden/>
    <w:unhideWhenUsed/>
    <w:rsid w:val="00202587"/>
    <w:pPr>
      <w:spacing w:line="240" w:lineRule="auto"/>
    </w:pPr>
    <w:rPr>
      <w:sz w:val="20"/>
      <w:szCs w:val="20"/>
    </w:rPr>
  </w:style>
  <w:style w:type="character" w:customStyle="1" w:styleId="CommentTextChar">
    <w:name w:val="Comment Text Char"/>
    <w:basedOn w:val="DefaultParagraphFont"/>
    <w:link w:val="CommentText"/>
    <w:uiPriority w:val="99"/>
    <w:semiHidden/>
    <w:rsid w:val="00202587"/>
    <w:rPr>
      <w:sz w:val="20"/>
      <w:szCs w:val="20"/>
    </w:rPr>
  </w:style>
  <w:style w:type="paragraph" w:styleId="ListParagraph">
    <w:name w:val="List Paragraph"/>
    <w:basedOn w:val="Normal"/>
    <w:uiPriority w:val="34"/>
    <w:qFormat/>
    <w:rsid w:val="00202587"/>
    <w:pPr>
      <w:ind w:left="720"/>
      <w:contextualSpacing/>
    </w:pPr>
  </w:style>
  <w:style w:type="paragraph" w:styleId="CommentSubject">
    <w:name w:val="annotation subject"/>
    <w:basedOn w:val="CommentText"/>
    <w:next w:val="CommentText"/>
    <w:link w:val="CommentSubjectChar"/>
    <w:uiPriority w:val="99"/>
    <w:semiHidden/>
    <w:unhideWhenUsed/>
    <w:rsid w:val="00004AE0"/>
    <w:rPr>
      <w:b/>
      <w:bCs/>
    </w:rPr>
  </w:style>
  <w:style w:type="character" w:customStyle="1" w:styleId="CommentSubjectChar">
    <w:name w:val="Comment Subject Char"/>
    <w:basedOn w:val="CommentTextChar"/>
    <w:link w:val="CommentSubject"/>
    <w:uiPriority w:val="99"/>
    <w:semiHidden/>
    <w:rsid w:val="00004AE0"/>
    <w:rPr>
      <w:b/>
      <w:bCs/>
      <w:sz w:val="20"/>
      <w:szCs w:val="20"/>
    </w:rPr>
  </w:style>
  <w:style w:type="character" w:styleId="Hyperlink">
    <w:name w:val="Hyperlink"/>
    <w:basedOn w:val="DefaultParagraphFont"/>
    <w:uiPriority w:val="99"/>
    <w:unhideWhenUsed/>
    <w:rsid w:val="005868ED"/>
    <w:rPr>
      <w:color w:val="0563C1" w:themeColor="hyperlink"/>
      <w:u w:val="single"/>
    </w:rPr>
  </w:style>
  <w:style w:type="character" w:styleId="UnresolvedMention">
    <w:name w:val="Unresolved Mention"/>
    <w:basedOn w:val="DefaultParagraphFont"/>
    <w:uiPriority w:val="99"/>
    <w:semiHidden/>
    <w:unhideWhenUsed/>
    <w:rsid w:val="005868ED"/>
    <w:rPr>
      <w:color w:val="605E5C"/>
      <w:shd w:val="clear" w:color="auto" w:fill="E1DFDD"/>
    </w:rPr>
  </w:style>
  <w:style w:type="character" w:styleId="FollowedHyperlink">
    <w:name w:val="FollowedHyperlink"/>
    <w:basedOn w:val="DefaultParagraphFont"/>
    <w:uiPriority w:val="99"/>
    <w:semiHidden/>
    <w:unhideWhenUsed/>
    <w:rsid w:val="009400DB"/>
    <w:rPr>
      <w:color w:val="954F72" w:themeColor="followedHyperlink"/>
      <w:u w:val="single"/>
    </w:rPr>
  </w:style>
  <w:style w:type="table" w:styleId="TableGrid">
    <w:name w:val="Table Grid"/>
    <w:basedOn w:val="TableNormal"/>
    <w:uiPriority w:val="39"/>
    <w:rsid w:val="00FC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F3A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eliassen\OneDrive%20-%20The%20Council%20of%20State%20Governments\Desktop\OT%20Compact%20Commission\OT_Compact_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Props1.xml><?xml version="1.0" encoding="utf-8"?>
<ds:datastoreItem xmlns:ds="http://schemas.openxmlformats.org/officeDocument/2006/customXml" ds:itemID="{564D7018-ED71-4F16-B9E8-7B24331A2CB6}">
  <ds:schemaRefs>
    <ds:schemaRef ds:uri="http://schemas.microsoft.com/sharepoint/v3/contenttype/forms"/>
  </ds:schemaRefs>
</ds:datastoreItem>
</file>

<file path=customXml/itemProps2.xml><?xml version="1.0" encoding="utf-8"?>
<ds:datastoreItem xmlns:ds="http://schemas.openxmlformats.org/officeDocument/2006/customXml" ds:itemID="{53020943-F678-43D1-B946-5272DC477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D0E00-2AE2-49FA-83FA-09D001423C20}">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docProps/app.xml><?xml version="1.0" encoding="utf-8"?>
<Properties xmlns="http://schemas.openxmlformats.org/officeDocument/2006/extended-properties" xmlns:vt="http://schemas.openxmlformats.org/officeDocument/2006/docPropsVTypes">
  <Template>OT_Compact_Branding</Template>
  <TotalTime>27</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Amanda Perry</cp:lastModifiedBy>
  <cp:revision>9</cp:revision>
  <cp:lastPrinted>2023-08-22T18:15:00Z</cp:lastPrinted>
  <dcterms:created xsi:type="dcterms:W3CDTF">2023-11-14T22:15:00Z</dcterms:created>
  <dcterms:modified xsi:type="dcterms:W3CDTF">2023-11-20T15:31:00Z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